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83C7C" w14:textId="48645192" w:rsidR="00DF5DD5" w:rsidRPr="00835B9C" w:rsidRDefault="00471571">
      <w:pPr>
        <w:rPr>
          <w:rFonts w:ascii="Cambria" w:hAnsi="Cambria"/>
          <w:lang w:val="sr-Cyrl-RS"/>
        </w:rPr>
      </w:pPr>
      <w:r w:rsidRPr="00835B9C">
        <w:rPr>
          <w:rFonts w:ascii="Cambria" w:hAnsi="Cambria"/>
          <w:lang w:val="sr-Cyrl-RS"/>
        </w:rPr>
        <w:t xml:space="preserve"> </w:t>
      </w:r>
    </w:p>
    <w:p w14:paraId="4B9A3A9C" w14:textId="77777777" w:rsidR="00471571" w:rsidRPr="00835B9C" w:rsidRDefault="00471571">
      <w:pPr>
        <w:rPr>
          <w:rFonts w:ascii="Cambria" w:hAnsi="Cambria"/>
          <w:lang w:val="sr-Cyrl-RS"/>
        </w:rPr>
      </w:pPr>
    </w:p>
    <w:p w14:paraId="381C3669" w14:textId="77777777" w:rsidR="00060B52" w:rsidRPr="00835B9C" w:rsidRDefault="00060B52" w:rsidP="00060B52">
      <w:pPr>
        <w:jc w:val="center"/>
        <w:rPr>
          <w:rFonts w:ascii="Cambria" w:hAnsi="Cambria"/>
          <w:b/>
          <w:sz w:val="32"/>
          <w:szCs w:val="32"/>
          <w:lang w:val="sr-Cyrl-RS"/>
        </w:rPr>
      </w:pPr>
      <w:r w:rsidRPr="00835B9C">
        <w:rPr>
          <w:rFonts w:ascii="Cambria" w:hAnsi="Cambria"/>
          <w:b/>
          <w:sz w:val="32"/>
          <w:szCs w:val="32"/>
          <w:lang w:val="sr-Cyrl-RS"/>
        </w:rPr>
        <w:t>ИНТЕРНИ ПРОЈЕКАТ ФИЛОЗОФСКОГ ФАКУЛТЕТА У НИШУ</w:t>
      </w:r>
    </w:p>
    <w:p w14:paraId="5CEE10C8" w14:textId="46920D23" w:rsidR="00060B52" w:rsidRPr="00835B9C" w:rsidRDefault="00060B52" w:rsidP="00060B52">
      <w:pPr>
        <w:jc w:val="center"/>
        <w:rPr>
          <w:rFonts w:ascii="Cambria" w:hAnsi="Cambria"/>
          <w:b/>
          <w:sz w:val="32"/>
          <w:szCs w:val="32"/>
          <w:lang w:val="sr-Cyrl-RS"/>
        </w:rPr>
      </w:pPr>
      <w:r w:rsidRPr="00835B9C">
        <w:rPr>
          <w:rFonts w:ascii="Cambria" w:hAnsi="Cambria"/>
          <w:b/>
          <w:sz w:val="32"/>
          <w:szCs w:val="32"/>
          <w:lang w:val="sr-Cyrl-RS"/>
        </w:rPr>
        <w:t>(</w:t>
      </w:r>
      <w:r w:rsidR="00D30B80">
        <w:rPr>
          <w:rFonts w:ascii="Cambria" w:hAnsi="Cambria"/>
          <w:b/>
          <w:sz w:val="32"/>
          <w:szCs w:val="32"/>
          <w:lang w:val="sr-Cyrl-RS"/>
        </w:rPr>
        <w:t xml:space="preserve">школска </w:t>
      </w:r>
      <w:r w:rsidRPr="00835B9C">
        <w:rPr>
          <w:rFonts w:ascii="Cambria" w:hAnsi="Cambria"/>
          <w:b/>
          <w:sz w:val="32"/>
          <w:szCs w:val="32"/>
          <w:lang w:val="sr-Cyrl-RS"/>
        </w:rPr>
        <w:t>20</w:t>
      </w:r>
      <w:r w:rsidR="000C37BB">
        <w:rPr>
          <w:rFonts w:ascii="Cambria" w:hAnsi="Cambria"/>
          <w:b/>
          <w:sz w:val="32"/>
          <w:szCs w:val="32"/>
          <w:lang w:val="sr-Cyrl-RS"/>
        </w:rPr>
        <w:t>20</w:t>
      </w:r>
      <w:r w:rsidRPr="00835B9C">
        <w:rPr>
          <w:rFonts w:ascii="Cambria" w:hAnsi="Cambria"/>
          <w:b/>
          <w:sz w:val="32"/>
          <w:szCs w:val="32"/>
          <w:lang w:val="sr-Cyrl-RS"/>
        </w:rPr>
        <w:t>/202</w:t>
      </w:r>
      <w:r w:rsidR="000C37BB">
        <w:rPr>
          <w:rFonts w:ascii="Cambria" w:hAnsi="Cambria"/>
          <w:b/>
          <w:sz w:val="32"/>
          <w:szCs w:val="32"/>
          <w:lang w:val="sr-Cyrl-RS"/>
        </w:rPr>
        <w:t>1</w:t>
      </w:r>
      <w:r w:rsidRPr="00835B9C">
        <w:rPr>
          <w:rFonts w:ascii="Cambria" w:hAnsi="Cambria"/>
          <w:b/>
          <w:sz w:val="32"/>
          <w:szCs w:val="32"/>
          <w:lang w:val="sr-Cyrl-RS"/>
        </w:rPr>
        <w:t>. година)</w:t>
      </w:r>
    </w:p>
    <w:p w14:paraId="3406A51E" w14:textId="10C3649F" w:rsidR="00060B52" w:rsidRPr="00835B9C" w:rsidRDefault="00B02BD5" w:rsidP="00060B52">
      <w:pPr>
        <w:jc w:val="both"/>
        <w:rPr>
          <w:rFonts w:ascii="Cambria" w:hAnsi="Cambria"/>
          <w:lang w:val="sr-Cyrl-RS"/>
        </w:rPr>
      </w:pPr>
      <w:r>
        <w:rPr>
          <w:rFonts w:ascii="Cambria" w:hAnsi="Cambria"/>
          <w:noProof/>
          <w:lang w:val="en-US"/>
        </w:rPr>
        <w:drawing>
          <wp:anchor distT="0" distB="0" distL="114300" distR="114300" simplePos="0" relativeHeight="251658240" behindDoc="0" locked="0" layoutInCell="1" allowOverlap="1" wp14:anchorId="234D94E5" wp14:editId="4EF7FF60">
            <wp:simplePos x="0" y="0"/>
            <wp:positionH relativeFrom="margin">
              <wp:align>center</wp:align>
            </wp:positionH>
            <wp:positionV relativeFrom="paragraph">
              <wp:posOffset>6985</wp:posOffset>
            </wp:positionV>
            <wp:extent cx="1988082" cy="1988082"/>
            <wp:effectExtent l="0" t="0" r="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8082" cy="1988082"/>
                    </a:xfrm>
                    <a:prstGeom prst="rect">
                      <a:avLst/>
                    </a:prstGeom>
                    <a:noFill/>
                    <a:ln>
                      <a:noFill/>
                    </a:ln>
                  </pic:spPr>
                </pic:pic>
              </a:graphicData>
            </a:graphic>
          </wp:anchor>
        </w:drawing>
      </w:r>
    </w:p>
    <w:p w14:paraId="7DF94F47" w14:textId="386B8B15" w:rsidR="00060B52" w:rsidRPr="00835B9C" w:rsidRDefault="00060B52" w:rsidP="000C37BB">
      <w:pPr>
        <w:jc w:val="center"/>
        <w:rPr>
          <w:rFonts w:ascii="Cambria" w:hAnsi="Cambria"/>
          <w:lang w:val="sr-Cyrl-RS"/>
        </w:rPr>
      </w:pPr>
    </w:p>
    <w:p w14:paraId="5F5D972D" w14:textId="77777777" w:rsidR="00060B52" w:rsidRPr="00835B9C" w:rsidRDefault="00060B52" w:rsidP="00060B52">
      <w:pPr>
        <w:jc w:val="both"/>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6889"/>
      </w:tblGrid>
      <w:tr w:rsidR="00D94DC7" w:rsidRPr="00D00A11" w14:paraId="18515C0F" w14:textId="77777777" w:rsidTr="00D94DC7">
        <w:tc>
          <w:tcPr>
            <w:tcW w:w="2285" w:type="dxa"/>
          </w:tcPr>
          <w:p w14:paraId="247D834C" w14:textId="77777777" w:rsidR="00D94DC7" w:rsidRPr="00835B9C" w:rsidRDefault="00D94DC7" w:rsidP="00D94DC7">
            <w:pPr>
              <w:rPr>
                <w:rFonts w:ascii="Cambria" w:hAnsi="Cambria"/>
                <w:b/>
                <w:lang w:val="sr-Cyrl-RS"/>
              </w:rPr>
            </w:pPr>
            <w:r w:rsidRPr="00835B9C">
              <w:rPr>
                <w:rFonts w:ascii="Cambria" w:hAnsi="Cambria"/>
                <w:b/>
                <w:lang w:val="sr-Cyrl-RS"/>
              </w:rPr>
              <w:t>Департман који реализује пројекат</w:t>
            </w:r>
          </w:p>
        </w:tc>
        <w:tc>
          <w:tcPr>
            <w:tcW w:w="6889" w:type="dxa"/>
          </w:tcPr>
          <w:p w14:paraId="7E22CE4D" w14:textId="026C64E9" w:rsidR="00D94DC7" w:rsidRPr="00835B9C" w:rsidRDefault="00D94DC7" w:rsidP="00D94DC7">
            <w:pPr>
              <w:rPr>
                <w:rFonts w:ascii="Cambria" w:hAnsi="Cambria"/>
                <w:lang w:val="sr-Cyrl-RS"/>
              </w:rPr>
            </w:pPr>
            <w:r w:rsidRPr="002E3E03">
              <w:rPr>
                <w:rFonts w:ascii="Cambria" w:hAnsi="Cambria"/>
                <w:lang w:val="sr-Cyrl-RS"/>
              </w:rPr>
              <w:t>Департман за француски језик и књижевност</w:t>
            </w:r>
          </w:p>
        </w:tc>
      </w:tr>
      <w:tr w:rsidR="00D94DC7" w:rsidRPr="00D00A11" w14:paraId="0E990955" w14:textId="77777777" w:rsidTr="00D94DC7">
        <w:tc>
          <w:tcPr>
            <w:tcW w:w="2285" w:type="dxa"/>
          </w:tcPr>
          <w:p w14:paraId="04455723" w14:textId="77777777" w:rsidR="00D94DC7" w:rsidRPr="00835B9C" w:rsidRDefault="00D94DC7" w:rsidP="00D94DC7">
            <w:pPr>
              <w:rPr>
                <w:rFonts w:ascii="Cambria" w:hAnsi="Cambria"/>
                <w:b/>
                <w:lang w:val="sr-Cyrl-RS"/>
              </w:rPr>
            </w:pPr>
            <w:r w:rsidRPr="00835B9C">
              <w:rPr>
                <w:rFonts w:ascii="Cambria" w:hAnsi="Cambria"/>
                <w:b/>
                <w:lang w:val="sr-Cyrl-RS"/>
              </w:rPr>
              <w:t>Назив пројекта</w:t>
            </w:r>
          </w:p>
        </w:tc>
        <w:tc>
          <w:tcPr>
            <w:tcW w:w="6889" w:type="dxa"/>
          </w:tcPr>
          <w:p w14:paraId="732C8937" w14:textId="24FF1E97" w:rsidR="00D94DC7" w:rsidRPr="00D94DC7" w:rsidRDefault="00D94DC7" w:rsidP="00D94DC7">
            <w:pPr>
              <w:rPr>
                <w:rFonts w:ascii="Cambria" w:hAnsi="Cambria"/>
                <w:i/>
                <w:lang w:val="sr-Cyrl-RS"/>
              </w:rPr>
            </w:pPr>
            <w:r w:rsidRPr="00D94DC7">
              <w:rPr>
                <w:rFonts w:ascii="Cambria" w:hAnsi="Cambria" w:cs="Arial"/>
                <w:i/>
                <w:color w:val="222222"/>
                <w:shd w:val="clear" w:color="auto" w:fill="FFFFFF"/>
                <w:lang w:val="sr-Cyrl-RS"/>
              </w:rPr>
              <w:t>Франкофоне вредности и развој Филозофског факултета у Нишу</w:t>
            </w:r>
          </w:p>
        </w:tc>
      </w:tr>
      <w:tr w:rsidR="00D94DC7" w:rsidRPr="00D94DC7" w14:paraId="7A1C1E08" w14:textId="77777777" w:rsidTr="00D94DC7">
        <w:tc>
          <w:tcPr>
            <w:tcW w:w="2285" w:type="dxa"/>
          </w:tcPr>
          <w:p w14:paraId="2007A938" w14:textId="77777777" w:rsidR="00D94DC7" w:rsidRPr="00835B9C" w:rsidRDefault="00D94DC7" w:rsidP="00D94DC7">
            <w:pPr>
              <w:rPr>
                <w:rFonts w:ascii="Cambria" w:hAnsi="Cambria"/>
                <w:b/>
                <w:lang w:val="sr-Cyrl-RS"/>
              </w:rPr>
            </w:pPr>
            <w:r w:rsidRPr="00835B9C">
              <w:rPr>
                <w:rFonts w:ascii="Cambria" w:hAnsi="Cambria"/>
                <w:b/>
                <w:lang w:val="sr-Cyrl-RS"/>
              </w:rPr>
              <w:t>Руководилац пројекта</w:t>
            </w:r>
          </w:p>
        </w:tc>
        <w:tc>
          <w:tcPr>
            <w:tcW w:w="6889" w:type="dxa"/>
          </w:tcPr>
          <w:p w14:paraId="60F38AAE" w14:textId="0CBDDA69" w:rsidR="00D94DC7" w:rsidRPr="00D94DC7" w:rsidRDefault="00D94DC7" w:rsidP="00D94DC7">
            <w:pPr>
              <w:rPr>
                <w:rFonts w:ascii="Cambria" w:hAnsi="Cambria"/>
                <w:lang w:val="sr-Cyrl-RS"/>
              </w:rPr>
            </w:pPr>
            <w:r w:rsidRPr="00D94DC7">
              <w:rPr>
                <w:rFonts w:ascii="Cambria" w:hAnsi="Cambria"/>
                <w:lang w:val="sr-Cyrl-RS"/>
              </w:rPr>
              <w:t>Проф.</w:t>
            </w:r>
            <w:r>
              <w:rPr>
                <w:rFonts w:ascii="Cambria" w:hAnsi="Cambria"/>
                <w:lang w:val="sr-Cyrl-RS"/>
              </w:rPr>
              <w:t xml:space="preserve"> др Иван Јовановић</w:t>
            </w:r>
          </w:p>
        </w:tc>
      </w:tr>
      <w:tr w:rsidR="00D94DC7" w:rsidRPr="00D94DC7" w14:paraId="3BD71726" w14:textId="77777777" w:rsidTr="00D94DC7">
        <w:tc>
          <w:tcPr>
            <w:tcW w:w="2285" w:type="dxa"/>
          </w:tcPr>
          <w:p w14:paraId="23B91D88" w14:textId="77777777" w:rsidR="00D94DC7" w:rsidRPr="00835B9C" w:rsidRDefault="00D94DC7" w:rsidP="00D94DC7">
            <w:pPr>
              <w:rPr>
                <w:rFonts w:ascii="Cambria" w:hAnsi="Cambria"/>
                <w:b/>
                <w:lang w:val="sr-Cyrl-RS"/>
              </w:rPr>
            </w:pPr>
            <w:r w:rsidRPr="00835B9C">
              <w:rPr>
                <w:rFonts w:ascii="Cambria" w:hAnsi="Cambria"/>
                <w:b/>
                <w:lang w:val="sr-Cyrl-RS"/>
              </w:rPr>
              <w:t>Секретар пројекта</w:t>
            </w:r>
          </w:p>
        </w:tc>
        <w:tc>
          <w:tcPr>
            <w:tcW w:w="6889" w:type="dxa"/>
          </w:tcPr>
          <w:p w14:paraId="0FAEB15E" w14:textId="7B7C5682" w:rsidR="00D94DC7" w:rsidRPr="00835B9C" w:rsidRDefault="00D94DC7" w:rsidP="00D94DC7">
            <w:pPr>
              <w:rPr>
                <w:rFonts w:ascii="Cambria" w:hAnsi="Cambria"/>
                <w:lang w:val="sr-Cyrl-RS"/>
              </w:rPr>
            </w:pPr>
            <w:r>
              <w:rPr>
                <w:rFonts w:ascii="Cambria" w:hAnsi="Cambria"/>
                <w:lang w:val="sr-Cyrl-RS"/>
              </w:rPr>
              <w:t>Доц. др Никола Бјелић</w:t>
            </w:r>
          </w:p>
        </w:tc>
      </w:tr>
    </w:tbl>
    <w:p w14:paraId="459FE8E4" w14:textId="77777777" w:rsidR="00060B52" w:rsidRPr="00835B9C" w:rsidRDefault="00060B52" w:rsidP="00060B52">
      <w:pPr>
        <w:ind w:left="284" w:hanging="284"/>
        <w:jc w:val="both"/>
        <w:rPr>
          <w:rFonts w:ascii="Cambria" w:hAnsi="Cambria"/>
          <w:sz w:val="20"/>
          <w:szCs w:val="20"/>
          <w:lang w:val="sr-Cyrl-RS"/>
        </w:rPr>
      </w:pPr>
    </w:p>
    <w:p w14:paraId="22B655BC" w14:textId="77777777" w:rsidR="00060B52" w:rsidRPr="00835B9C" w:rsidRDefault="00060B52" w:rsidP="00060B52">
      <w:pPr>
        <w:ind w:left="709" w:hanging="709"/>
        <w:jc w:val="both"/>
        <w:rPr>
          <w:rFonts w:ascii="Cambria" w:hAnsi="Cambria"/>
          <w:sz w:val="20"/>
          <w:szCs w:val="20"/>
          <w:lang w:val="sr-Cyrl-RS"/>
        </w:rPr>
      </w:pPr>
    </w:p>
    <w:p w14:paraId="1FFE22FF" w14:textId="77777777" w:rsidR="00060B52" w:rsidRPr="00835B9C" w:rsidRDefault="00060B52">
      <w:pPr>
        <w:rPr>
          <w:rFonts w:ascii="Cambria" w:hAnsi="Cambria"/>
          <w:lang w:val="sr-Cyrl-RS"/>
        </w:rPr>
      </w:pPr>
      <w:r w:rsidRPr="00835B9C">
        <w:rPr>
          <w:rFonts w:ascii="Cambria" w:hAnsi="Cambria"/>
          <w:lang w:val="sr-Cyrl-RS"/>
        </w:rPr>
        <w:br w:type="page"/>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227"/>
      </w:tblGrid>
      <w:tr w:rsidR="00D94DC7" w:rsidRPr="00D00A11" w14:paraId="4A34ECFC" w14:textId="77777777" w:rsidTr="00D94DC7">
        <w:tc>
          <w:tcPr>
            <w:tcW w:w="1838" w:type="dxa"/>
            <w:tcBorders>
              <w:top w:val="single" w:sz="4" w:space="0" w:color="auto"/>
              <w:left w:val="single" w:sz="4" w:space="0" w:color="auto"/>
              <w:bottom w:val="single" w:sz="4" w:space="0" w:color="auto"/>
              <w:right w:val="single" w:sz="4" w:space="0" w:color="auto"/>
            </w:tcBorders>
          </w:tcPr>
          <w:p w14:paraId="298A0B2F" w14:textId="77777777" w:rsidR="00D94DC7" w:rsidRPr="002E3E03" w:rsidRDefault="00D94DC7" w:rsidP="00D94DC7">
            <w:pPr>
              <w:jc w:val="both"/>
              <w:rPr>
                <w:rFonts w:ascii="Cambria" w:hAnsi="Cambria"/>
                <w:b/>
                <w:lang w:val="sr-Cyrl-RS"/>
              </w:rPr>
            </w:pPr>
            <w:r w:rsidRPr="002E3E03">
              <w:rPr>
                <w:rFonts w:ascii="Cambria" w:hAnsi="Cambria"/>
                <w:b/>
                <w:lang w:val="sr-Cyrl-RS"/>
              </w:rPr>
              <w:lastRenderedPageBreak/>
              <w:t>Образложење пројекта</w:t>
            </w:r>
          </w:p>
        </w:tc>
        <w:tc>
          <w:tcPr>
            <w:tcW w:w="8227" w:type="dxa"/>
            <w:tcBorders>
              <w:top w:val="single" w:sz="4" w:space="0" w:color="auto"/>
              <w:left w:val="single" w:sz="4" w:space="0" w:color="auto"/>
              <w:bottom w:val="single" w:sz="4" w:space="0" w:color="auto"/>
              <w:right w:val="single" w:sz="4" w:space="0" w:color="auto"/>
            </w:tcBorders>
          </w:tcPr>
          <w:p w14:paraId="2FDBE291" w14:textId="77777777" w:rsidR="00D94DC7" w:rsidRPr="00295E34" w:rsidRDefault="00D94DC7" w:rsidP="00D94DC7">
            <w:pPr>
              <w:jc w:val="both"/>
              <w:rPr>
                <w:rFonts w:ascii="Cambria" w:hAnsi="Cambria"/>
                <w:sz w:val="18"/>
                <w:szCs w:val="18"/>
                <w:lang w:val="sr-Cyrl-RS"/>
              </w:rPr>
            </w:pPr>
            <w:r w:rsidRPr="00295E34">
              <w:rPr>
                <w:rFonts w:ascii="Cambria" w:hAnsi="Cambria"/>
                <w:sz w:val="18"/>
                <w:szCs w:val="18"/>
                <w:lang w:val="sr-Cyrl-RS"/>
              </w:rPr>
              <w:t>Дати образложење пројекта из кога се види његова сврха, контекст из кога проистиче и значај који има његова реализација. Обим образложења пројекта: до 3.000 карактера са размацима.</w:t>
            </w:r>
          </w:p>
          <w:p w14:paraId="6C0B3192" w14:textId="77777777" w:rsidR="00F556E8" w:rsidRPr="00295E34" w:rsidRDefault="00F556E8" w:rsidP="00D94DC7">
            <w:pPr>
              <w:spacing w:after="0" w:line="240" w:lineRule="auto"/>
              <w:jc w:val="both"/>
              <w:rPr>
                <w:rFonts w:ascii="Cambria" w:hAnsi="Cambria"/>
                <w:lang w:val="sr-Cyrl-RS"/>
              </w:rPr>
            </w:pPr>
          </w:p>
          <w:p w14:paraId="3A96E751" w14:textId="14427395" w:rsidR="00D94DC7" w:rsidRPr="00295E34" w:rsidRDefault="00665418" w:rsidP="00665418">
            <w:pPr>
              <w:pStyle w:val="NoSpacing"/>
              <w:jc w:val="both"/>
              <w:rPr>
                <w:rFonts w:ascii="Cambria" w:hAnsi="Cambria" w:cstheme="minorHAnsi"/>
                <w:lang w:val="sr-Cyrl-RS"/>
              </w:rPr>
            </w:pPr>
            <w:r w:rsidRPr="00295E34">
              <w:rPr>
                <w:rFonts w:ascii="Cambria" w:hAnsi="Cambria" w:cstheme="minorHAnsi"/>
                <w:lang w:val="sr-Cyrl-RS"/>
              </w:rPr>
              <w:t>Ф</w:t>
            </w:r>
            <w:r w:rsidRPr="00295E34">
              <w:rPr>
                <w:rFonts w:ascii="Cambria" w:hAnsi="Cambria" w:cstheme="minorHAnsi"/>
                <w:lang w:val="sr-Latn-RS"/>
              </w:rPr>
              <w:t>ранкофонија</w:t>
            </w:r>
            <w:r w:rsidRPr="00295E34">
              <w:rPr>
                <w:rFonts w:ascii="Cambria" w:hAnsi="Cambria" w:cstheme="minorHAnsi"/>
                <w:lang w:val="sr-Cyrl-RS"/>
              </w:rPr>
              <w:t xml:space="preserve">, као заједница људи и држва које користе француски као национални, службени, радни или језик међународне комуникације, активно ради на развијању језичких и културних вредности у ери глобализма, са посебним освртом на његов стратешки положај у зависности од тога да ли се користи као језик правосуђа, медија, трговине, администрације или образовања. На глобалном нову, више од 800 милиона људи користи француски као матерњи, други или страни језик а тренд његовог учења  у свету расте, где је после енглеског, најученији други страни језик. Ширење франкофоних вредности, учење и промоција француског језика и културе у Србији има дугу традицију која сеже у 18. век, а која опстаје и дан данс упркос многобројним променама на геополитичком плану које, у одређеном смислу, утичу на опадање интересовања за учење и студирање француског језика, књижевности и културе. У јужној и југоисточној Србији, француски језик се учи у скоро свим основним и средњим школама, а од 2012. године, свршени средњошколци имају могућност да се упишу на студије француског језика и књижевности на Филозофском факултету Универзитета у Нишу које су </w:t>
            </w:r>
            <w:r w:rsidRPr="00295E34">
              <w:rPr>
                <w:rFonts w:ascii="Cambria" w:hAnsi="Cambria" w:cstheme="minorHAnsi"/>
                <w:lang w:val="sr-Latn-RS"/>
              </w:rPr>
              <w:t xml:space="preserve">логична последица укорењене франкофоније и франкофилије у овом делу </w:t>
            </w:r>
            <w:r w:rsidRPr="00295E34">
              <w:rPr>
                <w:rFonts w:ascii="Cambria" w:hAnsi="Cambria" w:cstheme="minorHAnsi"/>
                <w:lang w:val="sr-Cyrl-RS"/>
              </w:rPr>
              <w:t>Србије</w:t>
            </w:r>
            <w:r w:rsidRPr="00295E34">
              <w:rPr>
                <w:rFonts w:ascii="Cambria" w:hAnsi="Cambria" w:cstheme="minorHAnsi"/>
                <w:lang w:val="sr-Latn-RS"/>
              </w:rPr>
              <w:t xml:space="preserve">. </w:t>
            </w:r>
            <w:r w:rsidRPr="00295E34">
              <w:rPr>
                <w:rFonts w:ascii="Cambria" w:hAnsi="Cambria" w:cstheme="minorHAnsi"/>
                <w:lang w:val="sr-Cyrl-RS"/>
              </w:rPr>
              <w:t>Наиме</w:t>
            </w:r>
            <w:r w:rsidRPr="00295E34">
              <w:rPr>
                <w:rFonts w:ascii="Cambria" w:hAnsi="Cambria" w:cstheme="minorHAnsi"/>
                <w:lang w:val="sr-Latn-RS"/>
              </w:rPr>
              <w:t xml:space="preserve">, креирање </w:t>
            </w:r>
            <w:r w:rsidRPr="00295E34">
              <w:rPr>
                <w:rFonts w:ascii="Cambria" w:hAnsi="Cambria" w:cstheme="minorHAnsi"/>
                <w:lang w:val="sr-Cyrl-RS"/>
              </w:rPr>
              <w:t>Департмана за француски језик и књижевност</w:t>
            </w:r>
            <w:r w:rsidRPr="00295E34">
              <w:rPr>
                <w:rFonts w:ascii="Cambria" w:hAnsi="Cambria" w:cstheme="minorHAnsi"/>
                <w:lang w:val="sr-Latn-RS"/>
              </w:rPr>
              <w:t xml:space="preserve"> поново је оживело студије француског језика, књижевности и културе покренуте 1950. године формирањем </w:t>
            </w:r>
            <w:r w:rsidRPr="00295E34">
              <w:rPr>
                <w:rFonts w:ascii="Cambria" w:hAnsi="Cambria" w:cstheme="minorHAnsi"/>
                <w:lang w:val="sr-Cyrl-RS"/>
              </w:rPr>
              <w:t>Департмана за француски</w:t>
            </w:r>
            <w:r w:rsidRPr="00295E34">
              <w:rPr>
                <w:rFonts w:ascii="Cambria" w:hAnsi="Cambria" w:cstheme="minorHAnsi"/>
                <w:lang w:val="sr-Latn-RS"/>
              </w:rPr>
              <w:t xml:space="preserve"> на Високој педагошкој школи у Нишу. Од тада па све  до 1971. године, када је </w:t>
            </w:r>
            <w:r w:rsidRPr="00295E34">
              <w:rPr>
                <w:rFonts w:ascii="Cambria" w:hAnsi="Cambria" w:cstheme="minorHAnsi"/>
                <w:lang w:val="sr-Cyrl-RS"/>
              </w:rPr>
              <w:t>Ш</w:t>
            </w:r>
            <w:r w:rsidRPr="00295E34">
              <w:rPr>
                <w:rFonts w:ascii="Cambria" w:hAnsi="Cambria" w:cstheme="minorHAnsi"/>
                <w:lang w:val="sr-Latn-RS"/>
              </w:rPr>
              <w:t xml:space="preserve">кола трансформисана у Филозофски факултет, </w:t>
            </w:r>
            <w:r w:rsidRPr="00295E34">
              <w:rPr>
                <w:rFonts w:ascii="Cambria" w:hAnsi="Cambria" w:cstheme="minorHAnsi"/>
                <w:lang w:val="sr-Cyrl-RS"/>
              </w:rPr>
              <w:t>Департман за француски језик</w:t>
            </w:r>
            <w:r w:rsidRPr="00295E34">
              <w:rPr>
                <w:rFonts w:ascii="Cambria" w:hAnsi="Cambria" w:cstheme="minorHAnsi"/>
                <w:lang w:val="sr-Latn-RS"/>
              </w:rPr>
              <w:t xml:space="preserve"> изнедрио је 306 наставника француског језика.</w:t>
            </w:r>
            <w:r w:rsidRPr="00295E34">
              <w:rPr>
                <w:rFonts w:ascii="Cambria" w:hAnsi="Cambria" w:cstheme="minorHAnsi"/>
                <w:lang w:val="sr-Cyrl-RS"/>
              </w:rPr>
              <w:t xml:space="preserve"> Оживљавањем студија француског језика и књижевности уткан је пут развоју Филозофског факултета, његовом повезивању са француским и франкофоним академско-образовним установама, већој интернационализацији, бољој институционалној сарадњи, проходности ка фондовима Европске уније, Француског института и Универзитетске агенције за франкофонију у циљу промовисања науке и подстицања студентских и наставничких мобилности, али и привлачења будућих студената. Круна успешне интернационализације Факултета и Департмана за француски језик и књижевност јесте програм двоструких диплома на мастерским академским студијама у сарадњи са Универзитетом у Поатјеу, припрема програма двоструких диплома на основним академским студијама у сарадњи са Универзитетом Артоа у Арасу, програм радних пракси на Азурној обали и Алпима као и програм стручних и преводилачких пракси у Школи страних језика у Жексу.</w:t>
            </w:r>
            <w:r w:rsidRPr="00295E34">
              <w:rPr>
                <w:rFonts w:ascii="Cambria" w:hAnsi="Cambria" w:cstheme="minorHAnsi"/>
                <w:lang w:val="sr-Cyrl-RS"/>
              </w:rPr>
              <w:t xml:space="preserve"> </w:t>
            </w:r>
            <w:r w:rsidRPr="00295E34">
              <w:rPr>
                <w:rFonts w:ascii="Cambria" w:hAnsi="Cambria" w:cstheme="minorHAnsi"/>
                <w:lang w:val="sr-Cyrl-RS"/>
              </w:rPr>
              <w:t xml:space="preserve">Стратегија ширења франкофоних вредности у функцији развоја Факултета и Департмана подразумева ангажовање наставника, сарадника и студената на побољшању статуса и положаја француског језика у основним и средњим школама, посвећеност активном промовисању студија француског језика међу средњошколском популацијом перманентном организацијом низа активности током целе године, наставак интернационализације чији ће резултат бити потписивање нових споразума о академској сарадњи, рад на повезивању са француским и франкофоним компанијама које послују у Србији што ће резултирати потписивањем протокола о сарадњи који подразумева учешће студената у реализацији радне и стручне праксе, упознавање са корпоративном културом, моделима функционисања једне компаније,  могућностима за запослење. Овакав вид активирања и сарадње допринеће иновирању силабуса и структурâ студијских програма основних и мастерских академских студија француског језика и књижевности. На тај начин ће свршени студенти бити конкурентнији у процесу </w:t>
            </w:r>
            <w:r w:rsidRPr="00295E34">
              <w:rPr>
                <w:rFonts w:ascii="Cambria" w:hAnsi="Cambria" w:cstheme="minorHAnsi"/>
                <w:lang w:val="sr-Cyrl-RS"/>
              </w:rPr>
              <w:lastRenderedPageBreak/>
              <w:t xml:space="preserve">образовања и на професионалном плану </w:t>
            </w:r>
            <w:r w:rsidRPr="00295E34">
              <w:rPr>
                <w:rFonts w:ascii="Cambria" w:hAnsi="Cambria"/>
                <w:lang w:val="sr-Cyrl-CS"/>
              </w:rPr>
              <w:t xml:space="preserve">захваљујући </w:t>
            </w:r>
            <w:r w:rsidRPr="00295E34">
              <w:rPr>
                <w:rFonts w:ascii="Cambria" w:hAnsi="Cambria"/>
                <w:lang w:val="sr-Cyrl-RS"/>
              </w:rPr>
              <w:t>разви</w:t>
            </w:r>
            <w:r w:rsidRPr="00295E34">
              <w:rPr>
                <w:rFonts w:ascii="Cambria" w:hAnsi="Cambria"/>
                <w:lang w:val="sr-Cyrl-CS"/>
              </w:rPr>
              <w:t>јеним</w:t>
            </w:r>
            <w:r w:rsidRPr="00295E34">
              <w:rPr>
                <w:rFonts w:ascii="Cambria" w:hAnsi="Cambria"/>
                <w:lang w:val="sr-Cyrl-RS"/>
              </w:rPr>
              <w:t xml:space="preserve"> вештинама критичког мишљења, аналитичности, синтетичког закључивања и активног односа према себи и другима и сарадње са другима. </w:t>
            </w:r>
          </w:p>
        </w:tc>
      </w:tr>
      <w:tr w:rsidR="00060B52" w:rsidRPr="00D00A11" w14:paraId="266007B3" w14:textId="77777777" w:rsidTr="00835B9C">
        <w:tc>
          <w:tcPr>
            <w:tcW w:w="1838" w:type="dxa"/>
          </w:tcPr>
          <w:p w14:paraId="197F58C7" w14:textId="77777777" w:rsidR="00060B52" w:rsidRPr="00835B9C" w:rsidRDefault="00060B52" w:rsidP="00274758">
            <w:pPr>
              <w:jc w:val="both"/>
              <w:rPr>
                <w:rFonts w:ascii="Cambria" w:hAnsi="Cambria"/>
                <w:b/>
                <w:lang w:val="sr-Cyrl-RS"/>
              </w:rPr>
            </w:pPr>
            <w:r w:rsidRPr="00835B9C">
              <w:rPr>
                <w:rFonts w:ascii="Cambria" w:hAnsi="Cambria"/>
                <w:b/>
                <w:lang w:val="sr-Cyrl-RS"/>
              </w:rPr>
              <w:lastRenderedPageBreak/>
              <w:t>Циљ пројекта</w:t>
            </w:r>
          </w:p>
        </w:tc>
        <w:tc>
          <w:tcPr>
            <w:tcW w:w="8227" w:type="dxa"/>
          </w:tcPr>
          <w:p w14:paraId="457D9A9E" w14:textId="77777777" w:rsidR="00060B52" w:rsidRPr="00835B9C" w:rsidRDefault="00060B52" w:rsidP="00274758">
            <w:pPr>
              <w:jc w:val="both"/>
              <w:rPr>
                <w:rFonts w:ascii="Cambria" w:hAnsi="Cambria"/>
                <w:sz w:val="18"/>
                <w:szCs w:val="18"/>
                <w:lang w:val="sr-Cyrl-RS"/>
              </w:rPr>
            </w:pPr>
            <w:r w:rsidRPr="00835B9C">
              <w:rPr>
                <w:rFonts w:ascii="Cambria" w:hAnsi="Cambria"/>
                <w:sz w:val="18"/>
                <w:szCs w:val="18"/>
                <w:lang w:val="sr-Cyrl-RS"/>
              </w:rPr>
              <w:t>Навести циљ пројекта који описује жељену промену чијем остваривању ће допринети реализација пројектних активности.</w:t>
            </w:r>
          </w:p>
          <w:p w14:paraId="5F6AFC5B" w14:textId="6D5EF845" w:rsidR="00060B52" w:rsidRPr="00F91556" w:rsidRDefault="00D94DC7" w:rsidP="00F91556">
            <w:pPr>
              <w:spacing w:after="0" w:line="240" w:lineRule="auto"/>
              <w:jc w:val="both"/>
              <w:rPr>
                <w:rFonts w:ascii="Cambria" w:hAnsi="Cambria"/>
                <w:lang w:val="sr-Cyrl-CS"/>
              </w:rPr>
            </w:pPr>
            <w:r w:rsidRPr="002E3E03">
              <w:rPr>
                <w:rFonts w:ascii="Cambria" w:hAnsi="Cambria"/>
                <w:lang w:val="sr-Cyrl-CS"/>
              </w:rPr>
              <w:t>Циљ Пројекта је подстицање академско-стручне и интелектуалне размене као и јачање сарадње стручњака из области р</w:t>
            </w:r>
            <w:r>
              <w:rPr>
                <w:rFonts w:ascii="Cambria" w:hAnsi="Cambria"/>
                <w:lang w:val="sr-Cyrl-CS"/>
              </w:rPr>
              <w:t>оманистике</w:t>
            </w:r>
            <w:r w:rsidR="00034F22">
              <w:rPr>
                <w:rFonts w:ascii="Cambria" w:hAnsi="Cambria"/>
                <w:lang w:val="sr-Cyrl-CS"/>
              </w:rPr>
              <w:t xml:space="preserve"> и дру</w:t>
            </w:r>
            <w:r w:rsidR="00F91556">
              <w:rPr>
                <w:rFonts w:ascii="Cambria" w:hAnsi="Cambria"/>
                <w:lang w:val="sr-Cyrl-CS"/>
              </w:rPr>
              <w:t>гих сродних области, са особитим фокусом</w:t>
            </w:r>
            <w:r w:rsidR="00034F22">
              <w:rPr>
                <w:rFonts w:ascii="Cambria" w:hAnsi="Cambria"/>
                <w:lang w:val="sr-Cyrl-CS"/>
              </w:rPr>
              <w:t xml:space="preserve"> на обележа</w:t>
            </w:r>
            <w:r w:rsidR="00522339">
              <w:rPr>
                <w:rFonts w:ascii="Cambria" w:hAnsi="Cambria"/>
                <w:lang w:val="sr-Cyrl-CS"/>
              </w:rPr>
              <w:t>вање великог јуб</w:t>
            </w:r>
            <w:r w:rsidR="00F91556">
              <w:rPr>
                <w:rFonts w:ascii="Cambria" w:hAnsi="Cambria"/>
                <w:lang w:val="sr-Cyrl-CS"/>
              </w:rPr>
              <w:t>илеја Факултета, кроз уређивање</w:t>
            </w:r>
            <w:r w:rsidR="00522339">
              <w:rPr>
                <w:rFonts w:ascii="Cambria" w:hAnsi="Cambria"/>
                <w:lang w:val="sr-Cyrl-CS"/>
              </w:rPr>
              <w:t xml:space="preserve"> текстова на сајту Факултета, блогу и на страницама Департмана на друштвеним мрежама, </w:t>
            </w:r>
            <w:r w:rsidR="00D660A4">
              <w:rPr>
                <w:rFonts w:ascii="Cambria" w:hAnsi="Cambria"/>
                <w:lang w:val="sr-Cyrl-CS"/>
              </w:rPr>
              <w:t xml:space="preserve">њихов превод на француски, </w:t>
            </w:r>
            <w:r w:rsidR="00F91556">
              <w:rPr>
                <w:rFonts w:ascii="Cambria" w:hAnsi="Cambria"/>
                <w:lang w:val="sr-Cyrl-CS"/>
              </w:rPr>
              <w:t>унапређивање</w:t>
            </w:r>
            <w:r w:rsidR="00522339">
              <w:rPr>
                <w:rFonts w:ascii="Cambria" w:hAnsi="Cambria"/>
                <w:lang w:val="sr-Cyrl-CS"/>
              </w:rPr>
              <w:t xml:space="preserve"> рада мреже наставника француског језика и књижевности, као и алумни организације</w:t>
            </w:r>
            <w:r w:rsidR="00065406">
              <w:rPr>
                <w:rFonts w:ascii="Cambria" w:hAnsi="Cambria"/>
                <w:lang w:val="sr-Cyrl-CS"/>
              </w:rPr>
              <w:t>,</w:t>
            </w:r>
            <w:r w:rsidR="00641813">
              <w:rPr>
                <w:rFonts w:ascii="Cambria" w:hAnsi="Cambria"/>
                <w:lang w:val="sr-Cyrl-CS"/>
              </w:rPr>
              <w:t xml:space="preserve"> </w:t>
            </w:r>
            <w:r w:rsidR="00065406">
              <w:rPr>
                <w:rFonts w:ascii="Cambria" w:hAnsi="Cambria"/>
                <w:lang w:val="sr-Cyrl-CS"/>
              </w:rPr>
              <w:t>п</w:t>
            </w:r>
            <w:r w:rsidR="00641813">
              <w:rPr>
                <w:rFonts w:ascii="Cambria" w:hAnsi="Cambria"/>
                <w:lang w:val="sr-Cyrl-CS"/>
              </w:rPr>
              <w:t>овезивање са другим институцијама, повећање ви</w:t>
            </w:r>
            <w:r w:rsidR="00F91556">
              <w:rPr>
                <w:rFonts w:ascii="Cambria" w:hAnsi="Cambria"/>
                <w:lang w:val="sr-Cyrl-CS"/>
              </w:rPr>
              <w:t xml:space="preserve">дљивости Департмана, интензивирање сарадње са привредним сектором, посебно са француским и франкофоним компанијама у јужној и југоисточној Србији, Француским институтом, АУФ-ом, Француском амбасадом, Мрежом франкофоних амбасада и Француско-српском привредном комором. </w:t>
            </w:r>
          </w:p>
        </w:tc>
      </w:tr>
      <w:tr w:rsidR="00060B52" w:rsidRPr="00D00A11" w14:paraId="76F0755F" w14:textId="77777777" w:rsidTr="00835B9C">
        <w:tc>
          <w:tcPr>
            <w:tcW w:w="1838" w:type="dxa"/>
          </w:tcPr>
          <w:p w14:paraId="4D14334C" w14:textId="77777777" w:rsidR="00060B52" w:rsidRPr="00835B9C" w:rsidRDefault="00060B52" w:rsidP="00274758">
            <w:pPr>
              <w:jc w:val="both"/>
              <w:rPr>
                <w:rFonts w:ascii="Cambria" w:hAnsi="Cambria"/>
                <w:b/>
                <w:lang w:val="sr-Cyrl-RS"/>
              </w:rPr>
            </w:pPr>
            <w:r w:rsidRPr="00835B9C">
              <w:rPr>
                <w:rFonts w:ascii="Cambria" w:hAnsi="Cambria"/>
                <w:b/>
                <w:lang w:val="sr-Cyrl-RS"/>
              </w:rPr>
              <w:t>Специфични циљеви</w:t>
            </w:r>
          </w:p>
        </w:tc>
        <w:tc>
          <w:tcPr>
            <w:tcW w:w="8227" w:type="dxa"/>
          </w:tcPr>
          <w:p w14:paraId="1B00B936" w14:textId="77777777" w:rsidR="00060B52" w:rsidRPr="00835B9C" w:rsidRDefault="00060B52" w:rsidP="00274758">
            <w:pPr>
              <w:jc w:val="both"/>
              <w:rPr>
                <w:rFonts w:ascii="Cambria" w:hAnsi="Cambria"/>
                <w:sz w:val="18"/>
                <w:szCs w:val="18"/>
                <w:lang w:val="sr-Cyrl-RS"/>
              </w:rPr>
            </w:pPr>
            <w:r w:rsidRPr="00835B9C">
              <w:rPr>
                <w:rFonts w:ascii="Cambria" w:hAnsi="Cambria"/>
                <w:sz w:val="18"/>
                <w:szCs w:val="18"/>
                <w:lang w:val="sr-Cyrl-RS"/>
              </w:rPr>
              <w:t>Специфични циљеви описују поједине аспекте жељене промене описане у циљу пројекта, основне правце у којима ће се одвијати активности.</w:t>
            </w:r>
          </w:p>
          <w:p w14:paraId="6BE526B8" w14:textId="77777777" w:rsidR="00034F22" w:rsidRPr="002E3E03" w:rsidRDefault="00034F22" w:rsidP="00034F22">
            <w:pPr>
              <w:spacing w:after="0" w:line="240" w:lineRule="auto"/>
              <w:jc w:val="both"/>
              <w:rPr>
                <w:rFonts w:ascii="Cambria" w:hAnsi="Cambria"/>
                <w:lang w:val="ru-RU"/>
              </w:rPr>
            </w:pPr>
            <w:r w:rsidRPr="002E3E03">
              <w:rPr>
                <w:rFonts w:ascii="Cambria" w:hAnsi="Cambria"/>
                <w:lang w:val="ru-RU"/>
              </w:rPr>
              <w:t>У оквиру датог пројекта предложене су и додатне активности:</w:t>
            </w:r>
          </w:p>
          <w:p w14:paraId="510B4180" w14:textId="77777777" w:rsidR="00034F22" w:rsidRPr="002E3E03" w:rsidRDefault="00034F22" w:rsidP="00034F22">
            <w:pPr>
              <w:spacing w:after="0" w:line="240" w:lineRule="auto"/>
              <w:jc w:val="both"/>
              <w:rPr>
                <w:rFonts w:ascii="Cambria" w:hAnsi="Cambria"/>
                <w:lang w:val="ru-RU"/>
              </w:rPr>
            </w:pPr>
          </w:p>
          <w:p w14:paraId="4C1F9075" w14:textId="3645CE67" w:rsidR="00034F22" w:rsidRPr="00034F22" w:rsidRDefault="00034F22" w:rsidP="00034F22">
            <w:pPr>
              <w:spacing w:after="0" w:line="240" w:lineRule="auto"/>
              <w:jc w:val="both"/>
              <w:rPr>
                <w:rFonts w:ascii="Cambria" w:hAnsi="Cambria"/>
                <w:i/>
                <w:lang w:val="ru-RU"/>
              </w:rPr>
            </w:pPr>
            <w:r w:rsidRPr="002E3E03">
              <w:rPr>
                <w:rFonts w:ascii="Cambria" w:hAnsi="Cambria"/>
                <w:lang w:val="ru-RU"/>
              </w:rPr>
              <w:t xml:space="preserve">1) </w:t>
            </w:r>
            <w:r w:rsidRPr="00034F22">
              <w:rPr>
                <w:rFonts w:ascii="Cambria" w:hAnsi="Cambria"/>
                <w:b/>
                <w:i/>
                <w:lang w:val="ru-RU"/>
              </w:rPr>
              <w:t>Месец франкофоније</w:t>
            </w:r>
          </w:p>
          <w:p w14:paraId="0F00D0AE" w14:textId="22972578" w:rsidR="00034F22" w:rsidRDefault="00034F22" w:rsidP="00034F22">
            <w:pPr>
              <w:spacing w:after="0" w:line="240" w:lineRule="auto"/>
              <w:jc w:val="both"/>
              <w:rPr>
                <w:rFonts w:ascii="Cambria" w:hAnsi="Cambria"/>
                <w:lang w:val="ru-RU"/>
              </w:rPr>
            </w:pPr>
            <w:r>
              <w:rPr>
                <w:rFonts w:ascii="Cambria" w:hAnsi="Cambria"/>
                <w:lang w:val="ru-RU"/>
              </w:rPr>
              <w:t xml:space="preserve">               У оквиру обележавања јубилеја Факултета, Департман ће организовати читав низ стручних предавања, промоција, такмичења намењених студентима и наставницима, али и ђацима</w:t>
            </w:r>
            <w:r w:rsidR="00B02BD5">
              <w:rPr>
                <w:rFonts w:ascii="Cambria" w:hAnsi="Cambria"/>
                <w:lang w:val="ru-RU"/>
              </w:rPr>
              <w:t xml:space="preserve"> </w:t>
            </w:r>
            <w:r>
              <w:rPr>
                <w:rFonts w:ascii="Cambria" w:hAnsi="Cambria"/>
                <w:lang w:val="ru-RU"/>
              </w:rPr>
              <w:t>и запосленим</w:t>
            </w:r>
            <w:r w:rsidR="00F91556">
              <w:rPr>
                <w:rFonts w:ascii="Cambria" w:hAnsi="Cambria"/>
                <w:lang w:val="ru-RU"/>
              </w:rPr>
              <w:t>а</w:t>
            </w:r>
            <w:r>
              <w:rPr>
                <w:rFonts w:ascii="Cambria" w:hAnsi="Cambria"/>
                <w:lang w:val="ru-RU"/>
              </w:rPr>
              <w:t xml:space="preserve">  у основним и средњим школама.</w:t>
            </w:r>
          </w:p>
          <w:p w14:paraId="4A711992" w14:textId="48AF4373" w:rsidR="00034F22" w:rsidRDefault="00034F22" w:rsidP="00034F22">
            <w:pPr>
              <w:spacing w:after="0" w:line="240" w:lineRule="auto"/>
              <w:jc w:val="both"/>
              <w:rPr>
                <w:rFonts w:ascii="Cambria" w:hAnsi="Cambria"/>
                <w:lang w:val="ru-RU"/>
              </w:rPr>
            </w:pPr>
          </w:p>
          <w:p w14:paraId="37DCB1A1" w14:textId="16DA3828" w:rsidR="00034F22" w:rsidRPr="002E3E03" w:rsidRDefault="00034F22" w:rsidP="00034F22">
            <w:pPr>
              <w:spacing w:after="0" w:line="240" w:lineRule="auto"/>
              <w:jc w:val="both"/>
              <w:rPr>
                <w:rFonts w:ascii="Cambria" w:hAnsi="Cambria"/>
                <w:b/>
                <w:shd w:val="clear" w:color="auto" w:fill="FFFFFF"/>
                <w:lang w:val="sr-Cyrl-RS"/>
              </w:rPr>
            </w:pPr>
            <w:r>
              <w:rPr>
                <w:rFonts w:ascii="Cambria" w:hAnsi="Cambria"/>
                <w:shd w:val="clear" w:color="auto" w:fill="FFFFFF"/>
                <w:lang w:val="sr-Cyrl-RS"/>
              </w:rPr>
              <w:t xml:space="preserve">2) </w:t>
            </w:r>
            <w:r w:rsidRPr="00B20573">
              <w:rPr>
                <w:rFonts w:ascii="Cambria" w:hAnsi="Cambria"/>
                <w:b/>
                <w:i/>
                <w:shd w:val="clear" w:color="auto" w:fill="FFFFFF"/>
                <w:lang w:val="sr-Cyrl-RS"/>
              </w:rPr>
              <w:t>Молијерови дани</w:t>
            </w:r>
          </w:p>
          <w:p w14:paraId="4C286F40" w14:textId="77777777" w:rsidR="00034F22" w:rsidRPr="002E3E03" w:rsidRDefault="00034F22" w:rsidP="00034F22">
            <w:pPr>
              <w:spacing w:after="0" w:line="240" w:lineRule="auto"/>
              <w:ind w:firstLine="720"/>
              <w:jc w:val="both"/>
              <w:rPr>
                <w:rFonts w:ascii="Cambria" w:hAnsi="Cambria"/>
                <w:shd w:val="clear" w:color="auto" w:fill="FFFFFF"/>
                <w:lang w:val="sr-Cyrl-RS"/>
              </w:rPr>
            </w:pPr>
            <w:r w:rsidRPr="002E3E03">
              <w:rPr>
                <w:rFonts w:ascii="Cambria" w:hAnsi="Cambria"/>
                <w:shd w:val="clear" w:color="auto" w:fill="FFFFFF"/>
                <w:lang w:val="sr-Cyrl-RS"/>
              </w:rPr>
              <w:t xml:space="preserve">У оквиру </w:t>
            </w:r>
            <w:r w:rsidRPr="002E3E03">
              <w:rPr>
                <w:rFonts w:ascii="Cambria" w:hAnsi="Cambria"/>
                <w:i/>
                <w:shd w:val="clear" w:color="auto" w:fill="FFFFFF"/>
                <w:lang w:val="sr-Cyrl-RS"/>
              </w:rPr>
              <w:t>Молијерових дана</w:t>
            </w:r>
            <w:r w:rsidRPr="002E3E03">
              <w:rPr>
                <w:rFonts w:ascii="Cambria" w:hAnsi="Cambria"/>
                <w:shd w:val="clear" w:color="auto" w:fill="FFFFFF"/>
                <w:lang w:val="sr-Cyrl-RS"/>
              </w:rPr>
              <w:t xml:space="preserve"> француски књижевници који долазе у Србију, у сарадњи са наставницима и студентима Департмана, организују књижевне вечери и промоције књига и аутора на Филозофском факултету Универзитета у Нишу.</w:t>
            </w:r>
          </w:p>
          <w:p w14:paraId="4640CF8E" w14:textId="77777777" w:rsidR="00034F22" w:rsidRPr="002E3E03" w:rsidRDefault="00034F22" w:rsidP="00034F22">
            <w:pPr>
              <w:spacing w:after="0" w:line="240" w:lineRule="auto"/>
              <w:jc w:val="both"/>
              <w:rPr>
                <w:rFonts w:ascii="Cambria" w:hAnsi="Cambria"/>
                <w:shd w:val="clear" w:color="auto" w:fill="FFFFFF"/>
                <w:lang w:val="sr-Cyrl-RS"/>
              </w:rPr>
            </w:pPr>
          </w:p>
          <w:p w14:paraId="3F67443E" w14:textId="5035BA64" w:rsidR="00034F22" w:rsidRPr="002E3E03" w:rsidRDefault="00034F22" w:rsidP="00034F22">
            <w:pPr>
              <w:spacing w:after="0" w:line="240" w:lineRule="auto"/>
              <w:jc w:val="both"/>
              <w:rPr>
                <w:rFonts w:ascii="Cambria" w:hAnsi="Cambria"/>
                <w:shd w:val="clear" w:color="auto" w:fill="FFFFFF"/>
                <w:lang w:val="sr-Cyrl-RS"/>
              </w:rPr>
            </w:pPr>
            <w:r>
              <w:rPr>
                <w:rFonts w:ascii="Cambria" w:hAnsi="Cambria"/>
                <w:shd w:val="clear" w:color="auto" w:fill="FFFFFF"/>
                <w:lang w:val="sr-Cyrl-RS"/>
              </w:rPr>
              <w:t>3</w:t>
            </w:r>
            <w:r w:rsidRPr="002E3E03">
              <w:rPr>
                <w:rFonts w:ascii="Cambria" w:hAnsi="Cambria"/>
                <w:shd w:val="clear" w:color="auto" w:fill="FFFFFF"/>
                <w:lang w:val="sr-Cyrl-RS"/>
              </w:rPr>
              <w:t xml:space="preserve">) </w:t>
            </w:r>
            <w:r w:rsidRPr="00B20573">
              <w:rPr>
                <w:rFonts w:ascii="Cambria" w:hAnsi="Cambria"/>
                <w:b/>
                <w:i/>
                <w:shd w:val="clear" w:color="auto" w:fill="FFFFFF"/>
                <w:lang w:val="sr-Cyrl-RS"/>
              </w:rPr>
              <w:t>Награда Гонкур – српски избор</w:t>
            </w:r>
          </w:p>
          <w:p w14:paraId="7A33F712" w14:textId="77777777" w:rsidR="00034F22" w:rsidRPr="002E3E03" w:rsidRDefault="00034F22" w:rsidP="00034F22">
            <w:pPr>
              <w:spacing w:after="0" w:line="240" w:lineRule="auto"/>
              <w:ind w:firstLine="720"/>
              <w:jc w:val="both"/>
              <w:rPr>
                <w:rFonts w:ascii="Cambria" w:hAnsi="Cambria"/>
                <w:shd w:val="clear" w:color="auto" w:fill="FFFFFF"/>
                <w:lang w:val="sr-Cyrl-RS"/>
              </w:rPr>
            </w:pPr>
            <w:r w:rsidRPr="002E3E03">
              <w:rPr>
                <w:rFonts w:ascii="Cambria" w:hAnsi="Cambria"/>
                <w:shd w:val="clear" w:color="auto" w:fill="FFFFFF"/>
                <w:lang w:val="sr-Cyrl-RS"/>
              </w:rPr>
              <w:t xml:space="preserve">Сваке године  15 студената Департмана за француски језик и књижевност са 3. и 4. године ОАС и мастер студија учествују у жирију за доделу </w:t>
            </w:r>
            <w:r w:rsidRPr="002E3E03">
              <w:rPr>
                <w:rFonts w:ascii="Cambria" w:hAnsi="Cambria"/>
                <w:i/>
                <w:shd w:val="clear" w:color="auto" w:fill="FFFFFF"/>
                <w:lang w:val="sr-Cyrl-RS"/>
              </w:rPr>
              <w:t>Награде Гонкур – српски избор</w:t>
            </w:r>
            <w:r w:rsidRPr="002E3E03">
              <w:rPr>
                <w:rFonts w:ascii="Cambria" w:hAnsi="Cambria"/>
                <w:shd w:val="clear" w:color="auto" w:fill="FFFFFF"/>
                <w:lang w:val="sr-Cyrl-RS"/>
              </w:rPr>
              <w:t xml:space="preserve">. </w:t>
            </w:r>
          </w:p>
          <w:p w14:paraId="5B153EED" w14:textId="77777777" w:rsidR="00034F22" w:rsidRPr="002E3E03" w:rsidRDefault="00034F22" w:rsidP="00034F22">
            <w:pPr>
              <w:spacing w:after="0" w:line="240" w:lineRule="auto"/>
              <w:ind w:firstLine="720"/>
              <w:jc w:val="both"/>
              <w:rPr>
                <w:rFonts w:ascii="Cambria" w:hAnsi="Cambria"/>
                <w:shd w:val="clear" w:color="auto" w:fill="FFFFFF"/>
                <w:lang w:val="sr-Cyrl-RS"/>
              </w:rPr>
            </w:pPr>
            <w:r w:rsidRPr="002E3E03">
              <w:rPr>
                <w:rFonts w:ascii="Cambria" w:hAnsi="Cambria"/>
                <w:i/>
                <w:shd w:val="clear" w:color="auto" w:fill="FFFFFF"/>
                <w:lang w:val="sr-Cyrl-RS"/>
              </w:rPr>
              <w:t>Награда Гонкур – српски избор</w:t>
            </w:r>
            <w:r w:rsidRPr="002E3E03">
              <w:rPr>
                <w:rFonts w:ascii="Cambria" w:hAnsi="Cambria"/>
                <w:shd w:val="clear" w:color="auto" w:fill="FFFFFF"/>
                <w:lang w:val="sr-Cyrl-RS"/>
              </w:rPr>
              <w:t xml:space="preserve"> постала је важан културни догађај у Србији. Она сваке године привлачи велику медијску пажњу, те тако представља значајан успех у промовисању Факултета и Департмана, али и велики корак у подстицању студената и мотивисању будућих бруцоша.</w:t>
            </w:r>
          </w:p>
          <w:p w14:paraId="591BFFE2" w14:textId="77777777" w:rsidR="00034F22" w:rsidRPr="002E3E03" w:rsidRDefault="00034F22" w:rsidP="00034F22">
            <w:pPr>
              <w:spacing w:after="0" w:line="240" w:lineRule="auto"/>
              <w:ind w:firstLine="720"/>
              <w:jc w:val="both"/>
              <w:rPr>
                <w:rFonts w:ascii="Cambria" w:hAnsi="Cambria"/>
                <w:shd w:val="clear" w:color="auto" w:fill="FFFFFF"/>
                <w:lang w:val="sr-Cyrl-RS"/>
              </w:rPr>
            </w:pPr>
          </w:p>
          <w:p w14:paraId="4EB270F4" w14:textId="2150F36B" w:rsidR="00034F22" w:rsidRDefault="0022610E" w:rsidP="00034F22">
            <w:pPr>
              <w:spacing w:after="0" w:line="240" w:lineRule="auto"/>
              <w:jc w:val="both"/>
              <w:rPr>
                <w:rFonts w:ascii="Cambria" w:hAnsi="Cambria"/>
                <w:b/>
                <w:i/>
                <w:lang w:val="sr-Cyrl-RS"/>
              </w:rPr>
            </w:pPr>
            <w:r>
              <w:rPr>
                <w:rFonts w:ascii="Cambria" w:hAnsi="Cambria"/>
                <w:lang w:val="sr-Cyrl-RS"/>
              </w:rPr>
              <w:t>4</w:t>
            </w:r>
            <w:r w:rsidR="00034F22" w:rsidRPr="007C0523">
              <w:rPr>
                <w:rFonts w:ascii="Cambria" w:hAnsi="Cambria"/>
                <w:lang w:val="sr-Cyrl-RS"/>
              </w:rPr>
              <w:t>)</w:t>
            </w:r>
            <w:r w:rsidR="00034F22" w:rsidRPr="007C0523">
              <w:rPr>
                <w:rFonts w:ascii="Cambria" w:hAnsi="Cambria"/>
                <w:b/>
                <w:lang w:val="sr-Cyrl-RS"/>
              </w:rPr>
              <w:t xml:space="preserve"> </w:t>
            </w:r>
            <w:r w:rsidR="00034F22" w:rsidRPr="007C0523">
              <w:rPr>
                <w:rFonts w:ascii="Cambria" w:hAnsi="Cambria"/>
                <w:b/>
                <w:i/>
                <w:lang w:val="sr-Cyrl-RS"/>
              </w:rPr>
              <w:t>Промоција Департмана и Факултета</w:t>
            </w:r>
          </w:p>
          <w:p w14:paraId="2EA40E31" w14:textId="569FB005" w:rsidR="00034F22" w:rsidRDefault="00034F22" w:rsidP="00034F22">
            <w:pPr>
              <w:spacing w:after="0" w:line="240" w:lineRule="auto"/>
              <w:jc w:val="both"/>
              <w:rPr>
                <w:rFonts w:ascii="Cambria" w:hAnsi="Cambria"/>
                <w:lang w:val="sr-Cyrl-RS"/>
              </w:rPr>
            </w:pPr>
            <w:r>
              <w:rPr>
                <w:rFonts w:ascii="Cambria" w:hAnsi="Cambria"/>
                <w:lang w:val="sr-Cyrl-RS"/>
              </w:rPr>
              <w:t>Континуирано промо</w:t>
            </w:r>
            <w:r w:rsidRPr="00C873B1">
              <w:rPr>
                <w:rFonts w:ascii="Cambria" w:hAnsi="Cambria"/>
                <w:lang w:val="sr-Cyrl-RS"/>
              </w:rPr>
              <w:t>в</w:t>
            </w:r>
            <w:r>
              <w:rPr>
                <w:rFonts w:ascii="Cambria" w:hAnsi="Cambria"/>
                <w:lang w:val="sr-Cyrl-RS"/>
              </w:rPr>
              <w:t>и</w:t>
            </w:r>
            <w:r w:rsidRPr="00C873B1">
              <w:rPr>
                <w:rFonts w:ascii="Cambria" w:hAnsi="Cambria"/>
                <w:lang w:val="sr-Cyrl-RS"/>
              </w:rPr>
              <w:t>сање Департмана и Факултета у средњим школама, ради повећања броја заинтересованих за студије француског језика и књижевности.</w:t>
            </w:r>
          </w:p>
          <w:p w14:paraId="473081B7" w14:textId="4D63F959" w:rsidR="00C41884" w:rsidRDefault="00C41884" w:rsidP="00034F22">
            <w:pPr>
              <w:spacing w:after="0" w:line="240" w:lineRule="auto"/>
              <w:jc w:val="both"/>
              <w:rPr>
                <w:rFonts w:ascii="Cambria" w:hAnsi="Cambria"/>
                <w:lang w:val="sr-Cyrl-RS"/>
              </w:rPr>
            </w:pPr>
          </w:p>
          <w:p w14:paraId="0F6197E9" w14:textId="2FB25F29" w:rsidR="00C41884" w:rsidRDefault="00C41884" w:rsidP="00034F22">
            <w:pPr>
              <w:spacing w:after="0" w:line="240" w:lineRule="auto"/>
              <w:jc w:val="both"/>
              <w:rPr>
                <w:rFonts w:ascii="Cambria" w:hAnsi="Cambria"/>
                <w:b/>
                <w:lang w:val="sr-Cyrl-RS"/>
              </w:rPr>
            </w:pPr>
            <w:r>
              <w:rPr>
                <w:rFonts w:ascii="Cambria" w:hAnsi="Cambria"/>
                <w:lang w:val="sr-Cyrl-RS"/>
              </w:rPr>
              <w:t xml:space="preserve">5) </w:t>
            </w:r>
            <w:r>
              <w:rPr>
                <w:rFonts w:ascii="Cambria" w:hAnsi="Cambria"/>
                <w:b/>
                <w:i/>
                <w:lang w:val="sr-Cyrl-RS"/>
              </w:rPr>
              <w:t>Радионице</w:t>
            </w:r>
          </w:p>
          <w:p w14:paraId="68F9718C" w14:textId="17AD4977" w:rsidR="00C41884" w:rsidRDefault="00C41884" w:rsidP="00034F22">
            <w:pPr>
              <w:spacing w:after="0" w:line="240" w:lineRule="auto"/>
              <w:jc w:val="both"/>
              <w:rPr>
                <w:rFonts w:ascii="Cambria" w:hAnsi="Cambria"/>
                <w:lang w:val="sr-Cyrl-RS"/>
              </w:rPr>
            </w:pPr>
            <w:r w:rsidRPr="00C41884">
              <w:rPr>
                <w:rFonts w:ascii="Cambria" w:hAnsi="Cambria"/>
                <w:lang w:val="sr-Cyrl-RS"/>
              </w:rPr>
              <w:t>Организација о</w:t>
            </w:r>
            <w:r>
              <w:rPr>
                <w:rFonts w:ascii="Cambria" w:hAnsi="Cambria"/>
                <w:lang w:val="sr-Cyrl-RS"/>
              </w:rPr>
              <w:t>круглих столова, предавања и радионица за студенте и будуће студенте (средњошколце), организовање мреже наставника и алумни организације, а све у циљу упознавања са основним франкофоним вредностима.</w:t>
            </w:r>
          </w:p>
          <w:p w14:paraId="6DE81F16" w14:textId="39F8197E" w:rsidR="0046189F" w:rsidRDefault="0046189F" w:rsidP="00034F22">
            <w:pPr>
              <w:spacing w:after="0" w:line="240" w:lineRule="auto"/>
              <w:jc w:val="both"/>
              <w:rPr>
                <w:rFonts w:ascii="Cambria" w:hAnsi="Cambria"/>
                <w:lang w:val="sr-Cyrl-RS"/>
              </w:rPr>
            </w:pPr>
          </w:p>
          <w:p w14:paraId="7DF6D40E" w14:textId="583AE370" w:rsidR="0046189F" w:rsidRDefault="0046189F" w:rsidP="00034F22">
            <w:pPr>
              <w:spacing w:after="0" w:line="240" w:lineRule="auto"/>
              <w:jc w:val="both"/>
              <w:rPr>
                <w:rFonts w:ascii="Cambria" w:hAnsi="Cambria"/>
                <w:b/>
                <w:lang w:val="sr-Cyrl-RS"/>
              </w:rPr>
            </w:pPr>
            <w:r>
              <w:rPr>
                <w:rFonts w:ascii="Cambria" w:hAnsi="Cambria"/>
                <w:lang w:val="sr-Cyrl-RS"/>
              </w:rPr>
              <w:t xml:space="preserve">6) </w:t>
            </w:r>
            <w:r>
              <w:rPr>
                <w:rFonts w:ascii="Cambria" w:hAnsi="Cambria"/>
                <w:b/>
                <w:i/>
                <w:lang w:val="sr-Cyrl-RS"/>
              </w:rPr>
              <w:t>Сарадња са привредом и сајам запошљавања</w:t>
            </w:r>
            <w:r w:rsidR="00B23B82">
              <w:rPr>
                <w:rFonts w:ascii="Cambria" w:hAnsi="Cambria"/>
                <w:b/>
                <w:i/>
                <w:lang w:val="sr-Cyrl-RS"/>
              </w:rPr>
              <w:t xml:space="preserve"> „Моја франкофона каријера“</w:t>
            </w:r>
          </w:p>
          <w:p w14:paraId="374789D0" w14:textId="509660FB" w:rsidR="0046189F" w:rsidRPr="0046189F" w:rsidRDefault="0046189F" w:rsidP="00034F22">
            <w:pPr>
              <w:spacing w:after="0" w:line="240" w:lineRule="auto"/>
              <w:jc w:val="both"/>
              <w:rPr>
                <w:rFonts w:ascii="Cambria" w:hAnsi="Cambria"/>
                <w:lang w:val="sr-Cyrl-RS"/>
              </w:rPr>
            </w:pPr>
            <w:r>
              <w:rPr>
                <w:rFonts w:ascii="Cambria" w:hAnsi="Cambria"/>
                <w:lang w:val="sr-Cyrl-RS"/>
              </w:rPr>
              <w:lastRenderedPageBreak/>
              <w:t>Успостављање сарадње са франкофоним привредним сектором који послује у Србији. Организовање стручних предавања њихових експерата о могућностима укључивања свршених студената у пословни свет, о траженим профилима на тржишту рада, о корпоративној култури, о могућностима обављања радне и стручне праксе.</w:t>
            </w:r>
          </w:p>
          <w:p w14:paraId="56F898CC" w14:textId="181E4E41" w:rsidR="00B02BD5" w:rsidRDefault="00B02BD5" w:rsidP="00034F22">
            <w:pPr>
              <w:spacing w:after="0" w:line="240" w:lineRule="auto"/>
              <w:jc w:val="both"/>
              <w:rPr>
                <w:rFonts w:ascii="Cambria" w:hAnsi="Cambria"/>
                <w:lang w:val="sr-Cyrl-RS"/>
              </w:rPr>
            </w:pPr>
          </w:p>
          <w:p w14:paraId="5DACC6DD" w14:textId="6B3EE48D" w:rsidR="0046189F" w:rsidRDefault="00437551" w:rsidP="00034F22">
            <w:pPr>
              <w:spacing w:after="0" w:line="240" w:lineRule="auto"/>
              <w:jc w:val="both"/>
              <w:rPr>
                <w:rFonts w:ascii="Cambria" w:hAnsi="Cambria"/>
                <w:b/>
                <w:i/>
                <w:lang w:val="sr-Cyrl-RS"/>
              </w:rPr>
            </w:pPr>
            <w:r w:rsidRPr="00437551">
              <w:rPr>
                <w:rFonts w:ascii="Cambria" w:hAnsi="Cambria"/>
                <w:lang w:val="sr-Cyrl-RS"/>
              </w:rPr>
              <w:t>7)</w:t>
            </w:r>
            <w:r>
              <w:rPr>
                <w:rFonts w:ascii="Cambria" w:hAnsi="Cambria"/>
                <w:b/>
                <w:lang w:val="sr-Cyrl-RS"/>
              </w:rPr>
              <w:t xml:space="preserve"> </w:t>
            </w:r>
            <w:r w:rsidR="0046189F">
              <w:rPr>
                <w:rFonts w:ascii="Cambria" w:hAnsi="Cambria"/>
                <w:b/>
                <w:i/>
                <w:lang w:val="sr-Cyrl-RS"/>
              </w:rPr>
              <w:t>Интернационализација Департмана и Факултета</w:t>
            </w:r>
          </w:p>
          <w:p w14:paraId="1D435D6B" w14:textId="048304A9" w:rsidR="0046189F" w:rsidRDefault="0046189F" w:rsidP="00034F22">
            <w:pPr>
              <w:spacing w:after="0" w:line="240" w:lineRule="auto"/>
              <w:jc w:val="both"/>
              <w:rPr>
                <w:rFonts w:ascii="Cambria" w:hAnsi="Cambria"/>
                <w:b/>
                <w:lang w:val="sr-Cyrl-RS"/>
              </w:rPr>
            </w:pPr>
          </w:p>
          <w:p w14:paraId="041A1050" w14:textId="12A0FF57" w:rsidR="00060B52" w:rsidRPr="00835B9C" w:rsidRDefault="0046189F" w:rsidP="0022610E">
            <w:pPr>
              <w:spacing w:after="0" w:line="240" w:lineRule="auto"/>
              <w:jc w:val="both"/>
              <w:rPr>
                <w:rFonts w:ascii="Cambria" w:hAnsi="Cambria"/>
                <w:lang w:val="sr-Cyrl-RS"/>
              </w:rPr>
            </w:pPr>
            <w:r w:rsidRPr="0046189F">
              <w:rPr>
                <w:rFonts w:ascii="Cambria" w:hAnsi="Cambria"/>
                <w:lang w:val="sr-Cyrl-RS"/>
              </w:rPr>
              <w:t xml:space="preserve">Потписивање </w:t>
            </w:r>
            <w:r>
              <w:rPr>
                <w:rFonts w:ascii="Cambria" w:hAnsi="Cambria"/>
                <w:lang w:val="sr-Cyrl-RS"/>
              </w:rPr>
              <w:t xml:space="preserve">уговора са Универзитетом Артоа из Араса о успостављању програма двоструких диплома на основним академским студијама, што ће бити један од главних адута за </w:t>
            </w:r>
            <w:r w:rsidR="00437551">
              <w:rPr>
                <w:rFonts w:ascii="Cambria" w:hAnsi="Cambria"/>
                <w:lang w:val="sr-Cyrl-RS"/>
              </w:rPr>
              <w:t xml:space="preserve">привлачење будућих студената </w:t>
            </w:r>
            <w:r w:rsidR="00B23B82">
              <w:rPr>
                <w:rFonts w:ascii="Cambria" w:hAnsi="Cambria"/>
                <w:lang w:val="sr-Cyrl-RS"/>
              </w:rPr>
              <w:t>француског језика и књижевности; успостављање сарадње са Универзитетом у Лиону.</w:t>
            </w:r>
          </w:p>
        </w:tc>
      </w:tr>
      <w:tr w:rsidR="00060B52" w:rsidRPr="00D00A11" w14:paraId="4D9F51C6" w14:textId="77777777" w:rsidTr="00835B9C">
        <w:tc>
          <w:tcPr>
            <w:tcW w:w="1838" w:type="dxa"/>
          </w:tcPr>
          <w:p w14:paraId="01D3B314" w14:textId="77777777" w:rsidR="00060B52" w:rsidRPr="00835B9C" w:rsidRDefault="00060B52" w:rsidP="00274758">
            <w:pPr>
              <w:jc w:val="both"/>
              <w:rPr>
                <w:rFonts w:ascii="Cambria" w:hAnsi="Cambria"/>
                <w:b/>
                <w:lang w:val="sr-Cyrl-RS"/>
              </w:rPr>
            </w:pPr>
            <w:r w:rsidRPr="00835B9C">
              <w:rPr>
                <w:rFonts w:ascii="Cambria" w:hAnsi="Cambria"/>
                <w:b/>
                <w:lang w:val="sr-Cyrl-RS"/>
              </w:rPr>
              <w:lastRenderedPageBreak/>
              <w:t>Задаци</w:t>
            </w:r>
          </w:p>
        </w:tc>
        <w:tc>
          <w:tcPr>
            <w:tcW w:w="8227" w:type="dxa"/>
          </w:tcPr>
          <w:p w14:paraId="3189B998" w14:textId="77777777" w:rsidR="00060B52" w:rsidRPr="00835B9C" w:rsidRDefault="00060B52" w:rsidP="00274758">
            <w:pPr>
              <w:jc w:val="both"/>
              <w:rPr>
                <w:rFonts w:ascii="Cambria" w:hAnsi="Cambria"/>
                <w:sz w:val="18"/>
                <w:szCs w:val="18"/>
                <w:lang w:val="sr-Cyrl-RS"/>
              </w:rPr>
            </w:pPr>
            <w:r w:rsidRPr="00835B9C">
              <w:rPr>
                <w:rFonts w:ascii="Cambria" w:hAnsi="Cambria"/>
                <w:sz w:val="18"/>
                <w:szCs w:val="18"/>
                <w:lang w:val="sr-Cyrl-RS"/>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14:paraId="190BCE63" w14:textId="4DA755BF" w:rsidR="00034F22" w:rsidRDefault="00060B52" w:rsidP="00034F22">
            <w:pPr>
              <w:spacing w:after="0" w:line="240" w:lineRule="auto"/>
              <w:jc w:val="both"/>
              <w:rPr>
                <w:rFonts w:ascii="Cambria" w:hAnsi="Cambria"/>
                <w:lang w:val="sr-Cyrl-RS"/>
              </w:rPr>
            </w:pPr>
            <w:r w:rsidRPr="00835B9C">
              <w:rPr>
                <w:rFonts w:ascii="Cambria" w:hAnsi="Cambria"/>
                <w:sz w:val="18"/>
                <w:szCs w:val="18"/>
                <w:lang w:val="sr-Cyrl-RS"/>
              </w:rPr>
              <w:t xml:space="preserve"> </w:t>
            </w:r>
            <w:r w:rsidR="00034F22" w:rsidRPr="002E3E03">
              <w:rPr>
                <w:rFonts w:ascii="Cambria" w:hAnsi="Cambria"/>
                <w:lang w:val="sr-Cyrl-RS"/>
              </w:rPr>
              <w:t>Задаци на предложеном пројекту:</w:t>
            </w:r>
          </w:p>
          <w:p w14:paraId="6707DBCE" w14:textId="431931A7" w:rsidR="0035652D" w:rsidRDefault="00EC1A40" w:rsidP="0035652D">
            <w:pPr>
              <w:pStyle w:val="ListParagraph"/>
              <w:numPr>
                <w:ilvl w:val="0"/>
                <w:numId w:val="1"/>
              </w:numPr>
              <w:spacing w:after="0" w:line="240" w:lineRule="auto"/>
              <w:jc w:val="both"/>
              <w:rPr>
                <w:rFonts w:ascii="Cambria" w:hAnsi="Cambria"/>
                <w:lang w:val="sr-Cyrl-RS"/>
              </w:rPr>
            </w:pPr>
            <w:r>
              <w:rPr>
                <w:rFonts w:ascii="Cambria" w:hAnsi="Cambria"/>
                <w:b/>
                <w:lang w:val="sr-Cyrl-RS"/>
              </w:rPr>
              <w:t>Наука и образовање</w:t>
            </w:r>
            <w:r w:rsidR="00835207">
              <w:rPr>
                <w:rFonts w:ascii="Cambria" w:hAnsi="Cambria"/>
                <w:lang w:val="sr-Cyrl-RS"/>
              </w:rPr>
              <w:t>: и</w:t>
            </w:r>
            <w:r w:rsidR="007252FF">
              <w:rPr>
                <w:rFonts w:ascii="Cambria" w:hAnsi="Cambria"/>
                <w:lang w:val="sr-Cyrl-RS"/>
              </w:rPr>
              <w:t>страживање</w:t>
            </w:r>
            <w:r w:rsidR="0035652D">
              <w:rPr>
                <w:rFonts w:ascii="Cambria" w:hAnsi="Cambria"/>
                <w:lang w:val="sr-Cyrl-RS"/>
              </w:rPr>
              <w:t xml:space="preserve"> и објављивање </w:t>
            </w:r>
            <w:r w:rsidR="007252FF">
              <w:rPr>
                <w:rFonts w:ascii="Cambria" w:hAnsi="Cambria"/>
                <w:lang w:val="sr-Cyrl-RS"/>
              </w:rPr>
              <w:t>прегледних радова</w:t>
            </w:r>
            <w:r w:rsidR="0035652D">
              <w:rPr>
                <w:rFonts w:ascii="Cambria" w:hAnsi="Cambria"/>
                <w:lang w:val="sr-Cyrl-RS"/>
              </w:rPr>
              <w:t xml:space="preserve"> о студијама француског језика и књижевности на Филозофском факултету у Нишу, као и припрема библиографије објављених радова и одржаних научних </w:t>
            </w:r>
            <w:r w:rsidR="006C2D17">
              <w:rPr>
                <w:rFonts w:ascii="Cambria" w:hAnsi="Cambria"/>
                <w:lang w:val="sr-Cyrl-RS"/>
              </w:rPr>
              <w:t>скупова;</w:t>
            </w:r>
          </w:p>
          <w:p w14:paraId="0A78D579" w14:textId="03D68DDB" w:rsidR="0035652D" w:rsidRPr="003D4FEB" w:rsidRDefault="007252FF" w:rsidP="0035652D">
            <w:pPr>
              <w:pStyle w:val="ListParagraph"/>
              <w:numPr>
                <w:ilvl w:val="0"/>
                <w:numId w:val="1"/>
              </w:numPr>
              <w:spacing w:after="0" w:line="240" w:lineRule="auto"/>
              <w:jc w:val="both"/>
              <w:rPr>
                <w:rFonts w:ascii="Cambria" w:hAnsi="Cambria"/>
                <w:lang w:val="sr-Cyrl-RS"/>
              </w:rPr>
            </w:pPr>
            <w:r>
              <w:rPr>
                <w:rFonts w:ascii="Cambria" w:hAnsi="Cambria"/>
                <w:b/>
                <w:lang w:val="sr-Cyrl-RS"/>
              </w:rPr>
              <w:t xml:space="preserve">Ретроспектива међународне сарадње и њен допринос развоју Факултета и Департмана </w:t>
            </w:r>
            <w:r w:rsidRPr="003D4FEB">
              <w:rPr>
                <w:rFonts w:ascii="Cambria" w:hAnsi="Cambria"/>
                <w:lang w:val="sr-Cyrl-RS"/>
              </w:rPr>
              <w:t>(сарадња са Универзитетом Артоа у Арасу, Универзитетом у Поатјеу, Универзитетом у Бордоу, Одмаралиштем Лу Рију на Азурној обали и Алпима</w:t>
            </w:r>
            <w:bookmarkStart w:id="0" w:name="_GoBack"/>
            <w:bookmarkEnd w:id="0"/>
            <w:r w:rsidRPr="003D4FEB">
              <w:rPr>
                <w:rFonts w:ascii="Cambria" w:hAnsi="Cambria"/>
                <w:lang w:val="sr-Cyrl-RS"/>
              </w:rPr>
              <w:t>, Школом страних језика „Мондо лингве“ из Жекса, Француском амбасадом, Француским институтом и АУФ-ом)</w:t>
            </w:r>
            <w:r w:rsidR="006C2D17" w:rsidRPr="003D4FEB">
              <w:rPr>
                <w:rFonts w:ascii="Cambria" w:hAnsi="Cambria"/>
                <w:lang w:val="sr-Cyrl-RS"/>
              </w:rPr>
              <w:t>;</w:t>
            </w:r>
          </w:p>
          <w:p w14:paraId="0AD32C25" w14:textId="65A88815" w:rsidR="00D52B94" w:rsidRDefault="00C24E3A" w:rsidP="00470F26">
            <w:pPr>
              <w:pStyle w:val="ListParagraph"/>
              <w:numPr>
                <w:ilvl w:val="0"/>
                <w:numId w:val="1"/>
              </w:numPr>
              <w:spacing w:after="0" w:line="240" w:lineRule="auto"/>
              <w:jc w:val="both"/>
              <w:rPr>
                <w:rFonts w:ascii="Cambria" w:hAnsi="Cambria"/>
                <w:lang w:val="sr-Cyrl-RS"/>
              </w:rPr>
            </w:pPr>
            <w:r w:rsidRPr="00835207">
              <w:rPr>
                <w:rFonts w:ascii="Cambria" w:hAnsi="Cambria"/>
                <w:b/>
                <w:lang w:val="sr-Cyrl-RS"/>
              </w:rPr>
              <w:t>Промоција</w:t>
            </w:r>
            <w:r>
              <w:rPr>
                <w:rFonts w:ascii="Cambria" w:hAnsi="Cambria"/>
                <w:lang w:val="sr-Cyrl-RS"/>
              </w:rPr>
              <w:t xml:space="preserve"> „Ч</w:t>
            </w:r>
            <w:r w:rsidRPr="00D52B94">
              <w:rPr>
                <w:rFonts w:ascii="Cambria" w:hAnsi="Cambria"/>
                <w:lang w:val="sr-Cyrl-RS"/>
              </w:rPr>
              <w:t>ему служи културно нас</w:t>
            </w:r>
            <w:r>
              <w:rPr>
                <w:rFonts w:ascii="Cambria" w:hAnsi="Cambria"/>
                <w:lang w:val="sr-Cyrl-RS"/>
              </w:rPr>
              <w:t>леђе“: представљање монографије Нермина Ву</w:t>
            </w:r>
            <w:r w:rsidRPr="00D52B94">
              <w:rPr>
                <w:rFonts w:ascii="Cambria" w:hAnsi="Cambria"/>
                <w:lang w:val="sr-Cyrl-RS"/>
              </w:rPr>
              <w:t xml:space="preserve">чеља </w:t>
            </w:r>
            <w:r w:rsidRPr="00C24E3A">
              <w:rPr>
                <w:rFonts w:ascii="Cambria" w:hAnsi="Cambria"/>
                <w:i/>
                <w:lang w:val="sr-Cyrl-RS"/>
              </w:rPr>
              <w:t>Француска култура: језик, друштво и духовност кроз епохе</w:t>
            </w:r>
            <w:r w:rsidR="006C2D17">
              <w:rPr>
                <w:rFonts w:ascii="Cambria" w:hAnsi="Cambria"/>
                <w:lang w:val="sr-Cyrl-RS"/>
              </w:rPr>
              <w:t>;</w:t>
            </w:r>
          </w:p>
          <w:p w14:paraId="32F5F5E3" w14:textId="77777777" w:rsidR="00835207" w:rsidRPr="00835207" w:rsidRDefault="00835207" w:rsidP="00682592">
            <w:pPr>
              <w:pStyle w:val="ListParagraph"/>
              <w:numPr>
                <w:ilvl w:val="0"/>
                <w:numId w:val="1"/>
              </w:numPr>
              <w:spacing w:after="0" w:line="240" w:lineRule="auto"/>
              <w:jc w:val="both"/>
              <w:rPr>
                <w:rFonts w:ascii="Cambria" w:hAnsi="Cambria"/>
                <w:lang w:val="sr-Cyrl-RS"/>
              </w:rPr>
            </w:pPr>
            <w:r w:rsidRPr="00835207">
              <w:rPr>
                <w:rFonts w:ascii="Times New Roman" w:hAnsi="Times New Roman" w:cs="Times New Roman"/>
                <w:b/>
                <w:sz w:val="24"/>
                <w:szCs w:val="24"/>
                <w:lang w:val="sr-Cyrl-RS"/>
              </w:rPr>
              <w:t>Предавања</w:t>
            </w:r>
            <w:r>
              <w:rPr>
                <w:rFonts w:ascii="Times New Roman" w:hAnsi="Times New Roman" w:cs="Times New Roman"/>
                <w:sz w:val="24"/>
                <w:szCs w:val="24"/>
                <w:lang w:val="sr-Cyrl-RS"/>
              </w:rPr>
              <w:t>:</w:t>
            </w:r>
          </w:p>
          <w:p w14:paraId="02FCC8C9" w14:textId="1C871462" w:rsidR="00C24E3A" w:rsidRDefault="00C24E3A" w:rsidP="00835207">
            <w:pPr>
              <w:pStyle w:val="ListParagraph"/>
              <w:numPr>
                <w:ilvl w:val="0"/>
                <w:numId w:val="2"/>
              </w:numPr>
              <w:spacing w:after="0" w:line="240" w:lineRule="auto"/>
              <w:jc w:val="both"/>
              <w:rPr>
                <w:rFonts w:ascii="Times New Roman" w:hAnsi="Times New Roman" w:cs="Times New Roman"/>
                <w:sz w:val="24"/>
                <w:szCs w:val="24"/>
                <w:lang w:val="sr-Cyrl-RS"/>
              </w:rPr>
            </w:pPr>
            <w:r w:rsidRPr="00C24E3A">
              <w:rPr>
                <w:rFonts w:ascii="Times New Roman" w:hAnsi="Times New Roman" w:cs="Times New Roman"/>
                <w:sz w:val="24"/>
                <w:szCs w:val="24"/>
                <w:lang w:val="sr-Cyrl-RS"/>
              </w:rPr>
              <w:t>проф. Жан-Марка Веркриса са Унуверзитета Артоа (Арас, Француска) за наставнике француског језика у школама</w:t>
            </w:r>
            <w:r w:rsidR="00292163">
              <w:rPr>
                <w:rFonts w:ascii="Times New Roman" w:hAnsi="Times New Roman" w:cs="Times New Roman"/>
                <w:sz w:val="24"/>
                <w:szCs w:val="24"/>
                <w:lang w:val="sr-Cyrl-RS"/>
              </w:rPr>
              <w:t xml:space="preserve"> </w:t>
            </w:r>
            <w:r w:rsidR="00292163" w:rsidRPr="00835207">
              <w:rPr>
                <w:rFonts w:ascii="Cambria" w:hAnsi="Cambria"/>
                <w:lang w:val="sr-Cyrl-RS"/>
              </w:rPr>
              <w:t xml:space="preserve">(у оквиру </w:t>
            </w:r>
            <w:r w:rsidR="00292163" w:rsidRPr="00292163">
              <w:rPr>
                <w:rFonts w:ascii="Cambria" w:hAnsi="Cambria"/>
                <w:i/>
                <w:lang w:val="sr-Cyrl-RS"/>
              </w:rPr>
              <w:t>Месеца франкофоније</w:t>
            </w:r>
            <w:r w:rsidR="00292163" w:rsidRPr="00835207">
              <w:rPr>
                <w:rFonts w:ascii="Cambria" w:hAnsi="Cambria"/>
                <w:lang w:val="sr-Cyrl-RS"/>
              </w:rPr>
              <w:t>)</w:t>
            </w:r>
            <w:r w:rsidR="006C2D17">
              <w:rPr>
                <w:rFonts w:ascii="Cambria" w:hAnsi="Cambria"/>
                <w:lang w:val="sr-Cyrl-RS"/>
              </w:rPr>
              <w:t>;</w:t>
            </w:r>
          </w:p>
          <w:p w14:paraId="1D309026" w14:textId="18903D7B" w:rsidR="00D52B94" w:rsidRDefault="00D52B94" w:rsidP="00835207">
            <w:pPr>
              <w:pStyle w:val="ListParagraph"/>
              <w:numPr>
                <w:ilvl w:val="0"/>
                <w:numId w:val="2"/>
              </w:numPr>
              <w:spacing w:after="0" w:line="240" w:lineRule="auto"/>
              <w:jc w:val="both"/>
              <w:rPr>
                <w:rFonts w:ascii="Cambria" w:hAnsi="Cambria"/>
                <w:lang w:val="sr-Cyrl-RS"/>
              </w:rPr>
            </w:pPr>
            <w:r w:rsidRPr="00835207">
              <w:rPr>
                <w:rFonts w:ascii="Cambria" w:hAnsi="Cambria"/>
                <w:lang w:val="sr-Cyrl-RS"/>
              </w:rPr>
              <w:t>др Биљане Стојић</w:t>
            </w:r>
            <w:r w:rsidR="00C24E3A" w:rsidRPr="00835207">
              <w:rPr>
                <w:rFonts w:ascii="Cambria" w:hAnsi="Cambria"/>
                <w:lang w:val="sr-Cyrl-RS"/>
              </w:rPr>
              <w:t xml:space="preserve"> са Историјског института у Београду</w:t>
            </w:r>
            <w:r w:rsidRPr="00835207">
              <w:rPr>
                <w:rFonts w:ascii="Cambria" w:hAnsi="Cambria"/>
                <w:lang w:val="sr-Cyrl-RS"/>
              </w:rPr>
              <w:t xml:space="preserve"> о сарадњи Србије и Ф</w:t>
            </w:r>
            <w:r w:rsidR="006C2D17">
              <w:rPr>
                <w:rFonts w:ascii="Cambria" w:hAnsi="Cambria"/>
                <w:lang w:val="sr-Cyrl-RS"/>
              </w:rPr>
              <w:t>ранцуске у Балканским ратовима</w:t>
            </w:r>
            <w:r w:rsidRPr="00835207">
              <w:rPr>
                <w:rFonts w:ascii="Cambria" w:hAnsi="Cambria"/>
                <w:lang w:val="sr-Cyrl-RS"/>
              </w:rPr>
              <w:t xml:space="preserve"> (у оквиру </w:t>
            </w:r>
            <w:r w:rsidRPr="00835207">
              <w:rPr>
                <w:rFonts w:ascii="Cambria" w:hAnsi="Cambria"/>
                <w:i/>
                <w:lang w:val="sr-Cyrl-RS"/>
              </w:rPr>
              <w:t>Месеца франкофоније</w:t>
            </w:r>
            <w:r w:rsidRPr="00835207">
              <w:rPr>
                <w:rFonts w:ascii="Cambria" w:hAnsi="Cambria"/>
                <w:lang w:val="sr-Cyrl-RS"/>
              </w:rPr>
              <w:t>)</w:t>
            </w:r>
            <w:r w:rsidR="006C2D17">
              <w:rPr>
                <w:rFonts w:ascii="Cambria" w:hAnsi="Cambria"/>
                <w:lang w:val="sr-Cyrl-RS"/>
              </w:rPr>
              <w:t>;</w:t>
            </w:r>
          </w:p>
          <w:p w14:paraId="2C4DC919" w14:textId="661E56E4" w:rsidR="00D52B94" w:rsidRPr="00835207" w:rsidRDefault="00D52B94" w:rsidP="00835207">
            <w:pPr>
              <w:pStyle w:val="ListParagraph"/>
              <w:numPr>
                <w:ilvl w:val="0"/>
                <w:numId w:val="2"/>
              </w:numPr>
              <w:spacing w:after="0" w:line="240" w:lineRule="auto"/>
              <w:jc w:val="both"/>
              <w:rPr>
                <w:rFonts w:ascii="Cambria" w:hAnsi="Cambria"/>
                <w:lang w:val="sr-Cyrl-RS"/>
              </w:rPr>
            </w:pPr>
            <w:r w:rsidRPr="00835207">
              <w:rPr>
                <w:rFonts w:ascii="Cambria" w:hAnsi="Cambria"/>
                <w:lang w:val="sr-Cyrl-RS"/>
              </w:rPr>
              <w:t>др Александре Колаковић</w:t>
            </w:r>
            <w:r w:rsidR="00C24E3A" w:rsidRPr="00835207">
              <w:rPr>
                <w:rFonts w:ascii="Cambria" w:hAnsi="Cambria"/>
                <w:lang w:val="sr-Cyrl-RS"/>
              </w:rPr>
              <w:t xml:space="preserve"> са Института политичких наука у Београду</w:t>
            </w:r>
            <w:r w:rsidRPr="00835207">
              <w:rPr>
                <w:rFonts w:ascii="Cambria" w:hAnsi="Cambria"/>
                <w:lang w:val="sr-Cyrl-RS"/>
              </w:rPr>
              <w:t xml:space="preserve"> </w:t>
            </w:r>
            <w:r w:rsidR="00065406">
              <w:rPr>
                <w:rFonts w:ascii="Cambria" w:hAnsi="Cambria"/>
                <w:lang w:val="sr-Cyrl-RS"/>
              </w:rPr>
              <w:t>„</w:t>
            </w:r>
            <w:r w:rsidR="00065406" w:rsidRPr="00065406">
              <w:rPr>
                <w:rFonts w:ascii="Cambria" w:hAnsi="Cambria"/>
                <w:lang w:val="sr-Cyrl-RS"/>
              </w:rPr>
              <w:t xml:space="preserve">Културна дипломатија у </w:t>
            </w:r>
            <w:r w:rsidR="00065406" w:rsidRPr="00065406">
              <w:rPr>
                <w:rFonts w:ascii="Cambria" w:hAnsi="Cambria"/>
                <w:i/>
              </w:rPr>
              <w:t>la</w:t>
            </w:r>
            <w:r w:rsidR="00065406" w:rsidRPr="00065406">
              <w:rPr>
                <w:rFonts w:ascii="Cambria" w:hAnsi="Cambria"/>
                <w:i/>
                <w:lang w:val="sr-Cyrl-RS"/>
              </w:rPr>
              <w:t xml:space="preserve"> </w:t>
            </w:r>
            <w:r w:rsidR="00065406" w:rsidRPr="00065406">
              <w:rPr>
                <w:rFonts w:ascii="Cambria" w:hAnsi="Cambria"/>
                <w:i/>
              </w:rPr>
              <w:t>belle</w:t>
            </w:r>
            <w:r w:rsidR="00065406" w:rsidRPr="00065406">
              <w:rPr>
                <w:rFonts w:ascii="Cambria" w:hAnsi="Cambria"/>
                <w:i/>
                <w:lang w:val="sr-Cyrl-RS"/>
              </w:rPr>
              <w:t xml:space="preserve"> é</w:t>
            </w:r>
            <w:proofErr w:type="spellStart"/>
            <w:r w:rsidR="00065406" w:rsidRPr="00065406">
              <w:rPr>
                <w:rFonts w:ascii="Cambria" w:hAnsi="Cambria"/>
                <w:i/>
              </w:rPr>
              <w:t>poque</w:t>
            </w:r>
            <w:proofErr w:type="spellEnd"/>
            <w:r w:rsidR="00065406" w:rsidRPr="00065406">
              <w:rPr>
                <w:rFonts w:ascii="Cambria" w:hAnsi="Cambria"/>
                <w:lang w:val="sr-Cyrl-RS"/>
              </w:rPr>
              <w:t>: сарадња француских и српских интелектуалаца</w:t>
            </w:r>
            <w:r w:rsidR="00065406">
              <w:rPr>
                <w:rFonts w:ascii="Cambria" w:hAnsi="Cambria"/>
                <w:lang w:val="sr-Cyrl-RS"/>
              </w:rPr>
              <w:t>“</w:t>
            </w:r>
            <w:r w:rsidR="00C40B61">
              <w:rPr>
                <w:rFonts w:ascii="Cambria" w:hAnsi="Cambria"/>
                <w:lang w:val="sr-Cyrl-RS"/>
              </w:rPr>
              <w:t xml:space="preserve"> </w:t>
            </w:r>
            <w:r w:rsidRPr="00835207">
              <w:rPr>
                <w:rFonts w:ascii="Cambria" w:hAnsi="Cambria"/>
                <w:lang w:val="sr-Cyrl-RS"/>
              </w:rPr>
              <w:t xml:space="preserve">(у оквиру </w:t>
            </w:r>
            <w:r w:rsidRPr="00835207">
              <w:rPr>
                <w:rFonts w:ascii="Cambria" w:hAnsi="Cambria"/>
                <w:i/>
                <w:lang w:val="sr-Cyrl-RS"/>
              </w:rPr>
              <w:t>Месеца франкофоније</w:t>
            </w:r>
            <w:r w:rsidRPr="00835207">
              <w:rPr>
                <w:rFonts w:ascii="Cambria" w:hAnsi="Cambria"/>
                <w:lang w:val="sr-Cyrl-RS"/>
              </w:rPr>
              <w:t>)</w:t>
            </w:r>
            <w:r w:rsidR="00C40B61">
              <w:rPr>
                <w:rFonts w:ascii="Cambria" w:hAnsi="Cambria"/>
                <w:lang w:val="sr-Cyrl-RS"/>
              </w:rPr>
              <w:t>;</w:t>
            </w:r>
          </w:p>
          <w:p w14:paraId="53BC29CE" w14:textId="24759821" w:rsidR="0035652D" w:rsidRDefault="00835207" w:rsidP="00470F26">
            <w:pPr>
              <w:pStyle w:val="ListParagraph"/>
              <w:numPr>
                <w:ilvl w:val="0"/>
                <w:numId w:val="1"/>
              </w:numPr>
              <w:spacing w:after="0" w:line="240" w:lineRule="auto"/>
              <w:jc w:val="both"/>
              <w:rPr>
                <w:rFonts w:ascii="Cambria" w:hAnsi="Cambria"/>
                <w:lang w:val="sr-Cyrl-RS"/>
              </w:rPr>
            </w:pPr>
            <w:r w:rsidRPr="00835207">
              <w:rPr>
                <w:rFonts w:ascii="Cambria" w:hAnsi="Cambria"/>
                <w:b/>
                <w:lang w:val="sr-Cyrl-RS"/>
              </w:rPr>
              <w:t>Манифестације</w:t>
            </w:r>
            <w:r>
              <w:rPr>
                <w:rFonts w:ascii="Cambria" w:hAnsi="Cambria"/>
                <w:lang w:val="sr-Cyrl-RS"/>
              </w:rPr>
              <w:t xml:space="preserve">: </w:t>
            </w:r>
            <w:r w:rsidR="00D52B94">
              <w:rPr>
                <w:rFonts w:ascii="Cambria" w:hAnsi="Cambria"/>
                <w:i/>
                <w:lang w:val="sr-Cyrl-RS"/>
              </w:rPr>
              <w:t>Молијерови дани</w:t>
            </w:r>
            <w:r w:rsidR="00D52B94">
              <w:rPr>
                <w:rFonts w:ascii="Cambria" w:hAnsi="Cambria"/>
                <w:lang w:val="sr-Cyrl-RS"/>
              </w:rPr>
              <w:t xml:space="preserve"> и избор за </w:t>
            </w:r>
            <w:r w:rsidR="00D52B94">
              <w:rPr>
                <w:rFonts w:ascii="Cambria" w:hAnsi="Cambria"/>
                <w:i/>
                <w:lang w:val="sr-Cyrl-RS"/>
              </w:rPr>
              <w:t xml:space="preserve">Награду Гонкур </w:t>
            </w:r>
            <w:r>
              <w:rPr>
                <w:rFonts w:ascii="Cambria" w:hAnsi="Cambria"/>
                <w:i/>
                <w:lang w:val="sr-Cyrl-RS"/>
              </w:rPr>
              <w:t>– српски избор</w:t>
            </w:r>
            <w:r w:rsidR="00C40B61">
              <w:rPr>
                <w:rFonts w:ascii="Cambria" w:hAnsi="Cambria"/>
                <w:lang w:val="sr-Cyrl-RS"/>
              </w:rPr>
              <w:t>;</w:t>
            </w:r>
          </w:p>
          <w:p w14:paraId="7A4FE28D" w14:textId="39FA5B6D" w:rsidR="00D52B94" w:rsidRDefault="00835207" w:rsidP="00470F26">
            <w:pPr>
              <w:pStyle w:val="ListParagraph"/>
              <w:numPr>
                <w:ilvl w:val="0"/>
                <w:numId w:val="1"/>
              </w:numPr>
              <w:spacing w:after="0" w:line="240" w:lineRule="auto"/>
              <w:jc w:val="both"/>
              <w:rPr>
                <w:rFonts w:ascii="Cambria" w:hAnsi="Cambria"/>
                <w:lang w:val="sr-Cyrl-RS"/>
              </w:rPr>
            </w:pPr>
            <w:r w:rsidRPr="00835207">
              <w:rPr>
                <w:rFonts w:ascii="Cambria" w:hAnsi="Cambria"/>
                <w:b/>
                <w:lang w:val="sr-Cyrl-RS"/>
              </w:rPr>
              <w:t>Сајт и мреже</w:t>
            </w:r>
            <w:r>
              <w:rPr>
                <w:rFonts w:ascii="Cambria" w:hAnsi="Cambria"/>
                <w:lang w:val="sr-Cyrl-RS"/>
              </w:rPr>
              <w:t>: с</w:t>
            </w:r>
            <w:r w:rsidR="00D52B94">
              <w:rPr>
                <w:rFonts w:ascii="Cambria" w:hAnsi="Cambria"/>
                <w:lang w:val="sr-Cyrl-RS"/>
              </w:rPr>
              <w:t>ређивање текстова о Департману на сајту Факултета</w:t>
            </w:r>
            <w:r w:rsidR="00641813">
              <w:rPr>
                <w:rFonts w:ascii="Cambria" w:hAnsi="Cambria"/>
                <w:lang w:val="sr-Cyrl-RS"/>
              </w:rPr>
              <w:t xml:space="preserve">, </w:t>
            </w:r>
            <w:r w:rsidR="00D52B94">
              <w:rPr>
                <w:rFonts w:ascii="Cambria" w:hAnsi="Cambria"/>
                <w:lang w:val="sr-Cyrl-RS"/>
              </w:rPr>
              <w:t>блогу</w:t>
            </w:r>
            <w:r w:rsidR="00641813">
              <w:rPr>
                <w:rFonts w:ascii="Cambria" w:hAnsi="Cambria"/>
                <w:lang w:val="sr-Cyrl-RS"/>
              </w:rPr>
              <w:t xml:space="preserve"> и друштвеним мрежама Департмана</w:t>
            </w:r>
            <w:r w:rsidR="00436E5A">
              <w:rPr>
                <w:rFonts w:ascii="Cambria" w:hAnsi="Cambria"/>
                <w:lang w:val="sr-Cyrl-RS"/>
              </w:rPr>
              <w:t>, као и превод</w:t>
            </w:r>
            <w:r w:rsidR="007252FF">
              <w:rPr>
                <w:rFonts w:ascii="Cambria" w:hAnsi="Cambria"/>
                <w:lang w:val="sr-Cyrl-RS"/>
              </w:rPr>
              <w:t xml:space="preserve"> сајта</w:t>
            </w:r>
            <w:r w:rsidR="00436E5A">
              <w:rPr>
                <w:rFonts w:ascii="Cambria" w:hAnsi="Cambria"/>
                <w:lang w:val="sr-Cyrl-RS"/>
              </w:rPr>
              <w:t xml:space="preserve"> на француски</w:t>
            </w:r>
            <w:r w:rsidR="007252FF">
              <w:rPr>
                <w:rFonts w:ascii="Cambria" w:hAnsi="Cambria"/>
                <w:lang w:val="sr-Cyrl-RS"/>
              </w:rPr>
              <w:t xml:space="preserve"> језик</w:t>
            </w:r>
            <w:r w:rsidR="00C40B61">
              <w:rPr>
                <w:rFonts w:ascii="Cambria" w:hAnsi="Cambria"/>
                <w:lang w:val="sr-Cyrl-RS"/>
              </w:rPr>
              <w:t>;</w:t>
            </w:r>
          </w:p>
          <w:p w14:paraId="6D9B7241" w14:textId="6A998082" w:rsidR="00065406" w:rsidRDefault="00065406" w:rsidP="00470F26">
            <w:pPr>
              <w:pStyle w:val="ListParagraph"/>
              <w:numPr>
                <w:ilvl w:val="0"/>
                <w:numId w:val="1"/>
              </w:numPr>
              <w:spacing w:after="0" w:line="240" w:lineRule="auto"/>
              <w:jc w:val="both"/>
              <w:rPr>
                <w:rFonts w:ascii="Cambria" w:hAnsi="Cambria"/>
                <w:lang w:val="sr-Cyrl-RS"/>
              </w:rPr>
            </w:pPr>
            <w:r>
              <w:rPr>
                <w:rFonts w:ascii="Cambria" w:hAnsi="Cambria"/>
                <w:b/>
                <w:lang w:val="sr-Cyrl-RS"/>
              </w:rPr>
              <w:t>Радионице</w:t>
            </w:r>
            <w:r>
              <w:rPr>
                <w:rFonts w:ascii="Cambria" w:hAnsi="Cambria"/>
                <w:lang w:val="sr-Cyrl-RS"/>
              </w:rPr>
              <w:t xml:space="preserve">: </w:t>
            </w:r>
          </w:p>
          <w:p w14:paraId="49D35661" w14:textId="2603BA96" w:rsidR="00C40B61" w:rsidRPr="00C40B61" w:rsidRDefault="00065406" w:rsidP="00C40B61">
            <w:pPr>
              <w:pStyle w:val="ListParagraph"/>
              <w:numPr>
                <w:ilvl w:val="1"/>
                <w:numId w:val="1"/>
              </w:numPr>
              <w:spacing w:after="0" w:line="240" w:lineRule="auto"/>
              <w:ind w:left="1096"/>
              <w:jc w:val="both"/>
              <w:rPr>
                <w:rFonts w:ascii="Cambria" w:hAnsi="Cambria"/>
                <w:lang w:val="sr-Cyrl-RS"/>
              </w:rPr>
            </w:pPr>
            <w:r>
              <w:rPr>
                <w:rFonts w:ascii="Cambria" w:hAnsi="Cambria"/>
                <w:lang w:val="sr-Cyrl-RS"/>
              </w:rPr>
              <w:t>„</w:t>
            </w:r>
            <w:r w:rsidRPr="00065406">
              <w:rPr>
                <w:rFonts w:ascii="Cambria" w:hAnsi="Cambria" w:cs="Arial"/>
                <w:shd w:val="clear" w:color="auto" w:fill="FFFFFF"/>
                <w:lang w:val="sr-Cyrl-RS"/>
              </w:rPr>
              <w:t xml:space="preserve">Камијев </w:t>
            </w:r>
            <w:r w:rsidRPr="00065406">
              <w:rPr>
                <w:rFonts w:ascii="Cambria" w:hAnsi="Cambria" w:cs="Arial"/>
                <w:i/>
                <w:shd w:val="clear" w:color="auto" w:fill="FFFFFF"/>
                <w:lang w:val="sr-Cyrl-RS"/>
              </w:rPr>
              <w:t>Странац</w:t>
            </w:r>
            <w:r w:rsidRPr="00065406">
              <w:rPr>
                <w:rFonts w:ascii="Cambria" w:hAnsi="Cambria" w:cs="Arial"/>
                <w:shd w:val="clear" w:color="auto" w:fill="FFFFFF"/>
                <w:lang w:val="sr-Cyrl-RS"/>
              </w:rPr>
              <w:t xml:space="preserve"> и креативно писање на француском“. Радионица је намењена матурантима које, након подсећања на основне идеје Камијевог култног дела и главна полазишта филозофије апсурда, очекују активности креативног изражавања на француском </w:t>
            </w:r>
            <w:r w:rsidR="00C40B61">
              <w:rPr>
                <w:rFonts w:ascii="Cambria" w:hAnsi="Cambria" w:cs="Arial"/>
                <w:shd w:val="clear" w:color="auto" w:fill="FFFFFF"/>
                <w:lang w:val="sr-Cyrl-RS"/>
              </w:rPr>
              <w:t>језику на тему поменутог романа;</w:t>
            </w:r>
          </w:p>
          <w:p w14:paraId="7819DA6A" w14:textId="77777777" w:rsidR="00C40B61" w:rsidRPr="00C40B61" w:rsidRDefault="00C40B61" w:rsidP="00C40B61">
            <w:pPr>
              <w:pStyle w:val="ListParagraph"/>
              <w:spacing w:after="0" w:line="240" w:lineRule="auto"/>
              <w:ind w:left="1096"/>
              <w:jc w:val="both"/>
              <w:rPr>
                <w:rFonts w:ascii="Cambria" w:hAnsi="Cambria"/>
                <w:lang w:val="sr-Cyrl-RS"/>
              </w:rPr>
            </w:pPr>
          </w:p>
          <w:p w14:paraId="5515F815" w14:textId="77777777" w:rsidR="007252FF" w:rsidRPr="000577E8" w:rsidRDefault="007252FF" w:rsidP="007252FF">
            <w:pPr>
              <w:pStyle w:val="ListParagraph"/>
              <w:numPr>
                <w:ilvl w:val="0"/>
                <w:numId w:val="1"/>
              </w:numPr>
              <w:spacing w:after="0" w:line="240" w:lineRule="auto"/>
              <w:jc w:val="both"/>
              <w:rPr>
                <w:rFonts w:ascii="Cambria" w:hAnsi="Cambria"/>
                <w:highlight w:val="white"/>
                <w:lang/>
              </w:rPr>
            </w:pPr>
            <w:r w:rsidRPr="000577E8">
              <w:rPr>
                <w:rFonts w:ascii="Cambria" w:hAnsi="Cambria"/>
                <w:b/>
                <w:shd w:val="clear" w:color="auto" w:fill="FFFFFF"/>
                <w:lang/>
              </w:rPr>
              <w:t>Језици, превођење, интеркултурална медијација</w:t>
            </w:r>
          </w:p>
          <w:p w14:paraId="787C56B7" w14:textId="4241DA33" w:rsidR="007252FF" w:rsidRPr="00C40B61" w:rsidRDefault="007252FF" w:rsidP="007252FF">
            <w:pPr>
              <w:pStyle w:val="ListParagraph"/>
              <w:spacing w:after="0" w:line="240" w:lineRule="auto"/>
              <w:jc w:val="both"/>
              <w:rPr>
                <w:rFonts w:ascii="Cambria" w:hAnsi="Cambria"/>
                <w:i/>
                <w:highlight w:val="white"/>
                <w:lang w:val="sr-Cyrl-RS"/>
              </w:rPr>
            </w:pPr>
            <w:r w:rsidRPr="007252FF">
              <w:rPr>
                <w:rFonts w:ascii="Cambria" w:hAnsi="Cambria"/>
                <w:i/>
                <w:shd w:val="clear" w:color="auto" w:fill="FFFFFF"/>
                <w:lang/>
              </w:rPr>
              <w:lastRenderedPageBreak/>
              <w:t>Језици</w:t>
            </w:r>
            <w:r w:rsidRPr="007252FF">
              <w:rPr>
                <w:rFonts w:ascii="Cambria" w:hAnsi="Cambria"/>
                <w:shd w:val="clear" w:color="auto" w:fill="FFFFFF"/>
                <w:lang/>
              </w:rPr>
              <w:t xml:space="preserve">, </w:t>
            </w:r>
            <w:r w:rsidRPr="007252FF">
              <w:rPr>
                <w:rFonts w:ascii="Cambria" w:hAnsi="Cambria"/>
                <w:i/>
                <w:shd w:val="clear" w:color="auto" w:fill="FFFFFF"/>
                <w:lang/>
              </w:rPr>
              <w:t>превођење</w:t>
            </w:r>
            <w:r w:rsidRPr="007252FF">
              <w:rPr>
                <w:rFonts w:ascii="Cambria" w:hAnsi="Cambria"/>
                <w:shd w:val="clear" w:color="auto" w:fill="FFFFFF"/>
                <w:lang/>
              </w:rPr>
              <w:t xml:space="preserve">, </w:t>
            </w:r>
            <w:r w:rsidRPr="007252FF">
              <w:rPr>
                <w:rFonts w:ascii="Cambria" w:hAnsi="Cambria"/>
                <w:i/>
                <w:shd w:val="clear" w:color="auto" w:fill="FFFFFF"/>
                <w:lang/>
              </w:rPr>
              <w:t>интеркултурална медијација</w:t>
            </w:r>
            <w:r w:rsidRPr="007252FF">
              <w:rPr>
                <w:rFonts w:ascii="Cambria" w:hAnsi="Cambria"/>
                <w:shd w:val="clear" w:color="auto" w:fill="FFFFFF"/>
                <w:lang/>
              </w:rPr>
              <w:t xml:space="preserve"> подразумевају организовање преводилачких радионица с француског на српски језик и обрнуто, као и трансверзалне курсеве из области традуктологије, књижевности и културе с циљем да се омогући садашњим и будућим студентима стицање нових знања из језика и књижевности, као и владање вештинама писменог и усменог превођења (превођење књижевних и некњижевних текстова, симултано и консекутивно превођењ</w:t>
            </w:r>
            <w:r w:rsidR="00C40B61">
              <w:rPr>
                <w:rFonts w:ascii="Cambria" w:hAnsi="Cambria"/>
                <w:shd w:val="clear" w:color="auto" w:fill="FFFFFF"/>
                <w:lang/>
              </w:rPr>
              <w:t>е) и интеркултуралне медијације</w:t>
            </w:r>
            <w:r w:rsidR="00C40B61">
              <w:rPr>
                <w:rFonts w:ascii="Cambria" w:hAnsi="Cambria"/>
                <w:shd w:val="clear" w:color="auto" w:fill="FFFFFF"/>
                <w:lang w:val="sr-Cyrl-RS"/>
              </w:rPr>
              <w:t>;</w:t>
            </w:r>
          </w:p>
          <w:p w14:paraId="622A514A" w14:textId="77777777" w:rsidR="007252FF" w:rsidRPr="007252FF" w:rsidRDefault="007252FF" w:rsidP="007252FF">
            <w:pPr>
              <w:pStyle w:val="ListParagraph"/>
              <w:spacing w:after="0" w:line="240" w:lineRule="auto"/>
              <w:jc w:val="both"/>
              <w:rPr>
                <w:rFonts w:ascii="Cambria" w:hAnsi="Cambria"/>
                <w:highlight w:val="white"/>
                <w:lang/>
              </w:rPr>
            </w:pPr>
          </w:p>
          <w:p w14:paraId="4A986E66" w14:textId="77777777" w:rsidR="00835207" w:rsidRDefault="0022610E" w:rsidP="00835207">
            <w:pPr>
              <w:pStyle w:val="ListParagraph"/>
              <w:numPr>
                <w:ilvl w:val="0"/>
                <w:numId w:val="1"/>
              </w:numPr>
              <w:spacing w:after="0" w:line="240" w:lineRule="auto"/>
              <w:jc w:val="both"/>
              <w:rPr>
                <w:rFonts w:ascii="Cambria" w:hAnsi="Cambria"/>
                <w:lang w:val="sr-Cyrl-RS"/>
              </w:rPr>
            </w:pPr>
            <w:r w:rsidRPr="00835207">
              <w:rPr>
                <w:rFonts w:ascii="Cambria" w:hAnsi="Cambria"/>
                <w:b/>
                <w:lang w:val="sr-Cyrl-RS"/>
              </w:rPr>
              <w:t>Мрежа наставника</w:t>
            </w:r>
            <w:r w:rsidR="00835207">
              <w:rPr>
                <w:rFonts w:ascii="Cambria" w:hAnsi="Cambria"/>
                <w:lang w:val="sr-Cyrl-RS"/>
              </w:rPr>
              <w:t>:</w:t>
            </w:r>
          </w:p>
          <w:p w14:paraId="7106AA4F" w14:textId="4D62B95D" w:rsidR="00835207" w:rsidRDefault="00C24E3A" w:rsidP="00437C9F">
            <w:pPr>
              <w:pStyle w:val="ListParagraph"/>
              <w:numPr>
                <w:ilvl w:val="1"/>
                <w:numId w:val="1"/>
              </w:numPr>
              <w:spacing w:after="0" w:line="240" w:lineRule="auto"/>
              <w:ind w:left="1096"/>
              <w:jc w:val="both"/>
              <w:rPr>
                <w:rFonts w:ascii="Cambria" w:hAnsi="Cambria"/>
                <w:lang w:val="sr-Cyrl-RS"/>
              </w:rPr>
            </w:pPr>
            <w:r w:rsidRPr="00835207">
              <w:rPr>
                <w:rFonts w:ascii="Cambria" w:hAnsi="Cambria" w:cs="Times New Roman"/>
                <w:sz w:val="24"/>
                <w:szCs w:val="24"/>
                <w:lang w:val="sr-Cyrl-RS"/>
              </w:rPr>
              <w:t>Округли сто „Настава и учење француског језика у школском контексту: примери из праксе“</w:t>
            </w:r>
            <w:r w:rsidR="00C40B61">
              <w:rPr>
                <w:rFonts w:ascii="Cambria" w:hAnsi="Cambria"/>
                <w:lang w:val="sr-Cyrl-RS"/>
              </w:rPr>
              <w:t>;</w:t>
            </w:r>
          </w:p>
          <w:p w14:paraId="45A222E8" w14:textId="48636674" w:rsidR="00835207" w:rsidRPr="00835207" w:rsidRDefault="0022610E" w:rsidP="00437C9F">
            <w:pPr>
              <w:pStyle w:val="ListParagraph"/>
              <w:numPr>
                <w:ilvl w:val="1"/>
                <w:numId w:val="1"/>
              </w:numPr>
              <w:spacing w:after="0" w:line="240" w:lineRule="auto"/>
              <w:ind w:left="1096"/>
              <w:jc w:val="both"/>
              <w:rPr>
                <w:rFonts w:ascii="Cambria" w:hAnsi="Cambria"/>
                <w:lang w:val="sr-Cyrl-RS"/>
              </w:rPr>
            </w:pPr>
            <w:r w:rsidRPr="00835207">
              <w:rPr>
                <w:rFonts w:ascii="Cambria" w:hAnsi="Cambria"/>
                <w:i/>
                <w:lang w:val="sr-Cyrl-RS"/>
              </w:rPr>
              <w:t>Моја франкофона каријера</w:t>
            </w:r>
            <w:r w:rsidRPr="00835207">
              <w:rPr>
                <w:rFonts w:ascii="Cambria" w:hAnsi="Cambria"/>
                <w:lang w:val="sr-Cyrl-RS"/>
              </w:rPr>
              <w:t xml:space="preserve"> – перспективе повезивања са конкретним фирмама које траже/валоризују познавање (стручног) француског језика и успостављање сарадње са Француско-српском привредном комором</w:t>
            </w:r>
            <w:r w:rsidR="00C40B61">
              <w:rPr>
                <w:rFonts w:ascii="Cambria" w:hAnsi="Cambria"/>
                <w:lang w:val="sr-Cyrl-RS"/>
              </w:rPr>
              <w:t>;</w:t>
            </w:r>
          </w:p>
          <w:p w14:paraId="5E78BAA3" w14:textId="576047BA" w:rsidR="0022610E" w:rsidRPr="00835207" w:rsidRDefault="00835207" w:rsidP="00437C9F">
            <w:pPr>
              <w:pStyle w:val="ListParagraph"/>
              <w:numPr>
                <w:ilvl w:val="1"/>
                <w:numId w:val="1"/>
              </w:numPr>
              <w:spacing w:after="0" w:line="240" w:lineRule="auto"/>
              <w:ind w:left="1096"/>
              <w:jc w:val="both"/>
              <w:rPr>
                <w:rFonts w:ascii="Cambria" w:hAnsi="Cambria"/>
                <w:lang w:val="sr-Cyrl-RS"/>
              </w:rPr>
            </w:pPr>
            <w:r>
              <w:rPr>
                <w:rFonts w:ascii="Cambria" w:hAnsi="Cambria"/>
                <w:lang w:val="sr-Cyrl-RS"/>
              </w:rPr>
              <w:t>О</w:t>
            </w:r>
            <w:r w:rsidR="0022610E" w:rsidRPr="00835207">
              <w:rPr>
                <w:rFonts w:ascii="Cambria" w:hAnsi="Cambria"/>
                <w:lang w:val="sr-Cyrl-RS"/>
              </w:rPr>
              <w:t>бука за наставнике нелингвистичких дисциплина у гимназијама са билингвалном наставом (Пиротска гимназија</w:t>
            </w:r>
            <w:r w:rsidR="00C40B61">
              <w:rPr>
                <w:rFonts w:ascii="Cambria" w:hAnsi="Cambria"/>
                <w:lang w:val="sr-Cyrl-RS"/>
              </w:rPr>
              <w:t xml:space="preserve"> и „Светозар Марковић“ из Ниша);</w:t>
            </w:r>
          </w:p>
          <w:p w14:paraId="0C0B2789" w14:textId="2325E274" w:rsidR="00835207" w:rsidRDefault="00835207" w:rsidP="00E56D06">
            <w:pPr>
              <w:pStyle w:val="ListParagraph"/>
              <w:numPr>
                <w:ilvl w:val="0"/>
                <w:numId w:val="1"/>
              </w:numPr>
              <w:spacing w:after="0" w:line="240" w:lineRule="auto"/>
              <w:jc w:val="both"/>
              <w:rPr>
                <w:rFonts w:ascii="Cambria" w:hAnsi="Cambria"/>
                <w:lang w:val="sr-Cyrl-RS"/>
              </w:rPr>
            </w:pPr>
            <w:r w:rsidRPr="00835207">
              <w:rPr>
                <w:rFonts w:ascii="Cambria" w:hAnsi="Cambria"/>
                <w:b/>
                <w:lang w:val="sr-Cyrl-RS"/>
              </w:rPr>
              <w:t>Промотивне активности</w:t>
            </w:r>
            <w:r w:rsidRPr="005213F2">
              <w:rPr>
                <w:rFonts w:ascii="Cambria" w:hAnsi="Cambria"/>
                <w:lang w:val="sr-Cyrl-RS"/>
              </w:rPr>
              <w:t xml:space="preserve"> </w:t>
            </w:r>
          </w:p>
          <w:p w14:paraId="2C5BAF3B" w14:textId="6FAB9337" w:rsidR="00835207" w:rsidRDefault="0022610E" w:rsidP="00835207">
            <w:pPr>
              <w:pStyle w:val="ListParagraph"/>
              <w:numPr>
                <w:ilvl w:val="0"/>
                <w:numId w:val="5"/>
              </w:numPr>
              <w:spacing w:after="0" w:line="240" w:lineRule="auto"/>
              <w:jc w:val="both"/>
              <w:rPr>
                <w:rFonts w:ascii="Cambria" w:hAnsi="Cambria"/>
                <w:lang w:val="sr-Cyrl-RS"/>
              </w:rPr>
            </w:pPr>
            <w:r w:rsidRPr="00835207">
              <w:rPr>
                <w:rFonts w:ascii="Cambria" w:hAnsi="Cambria"/>
                <w:lang w:val="sr-Cyrl-RS"/>
              </w:rPr>
              <w:t xml:space="preserve">Промо активност за средње школе – Радионица „Како написати </w:t>
            </w:r>
            <w:r w:rsidR="00C24E3A" w:rsidRPr="00835207">
              <w:rPr>
                <w:rFonts w:ascii="Cambria" w:hAnsi="Cambria"/>
                <w:lang w:val="sr-Latn-RS"/>
              </w:rPr>
              <w:t>CV</w:t>
            </w:r>
            <w:r w:rsidR="00A831E4">
              <w:rPr>
                <w:rFonts w:ascii="Cambria" w:hAnsi="Cambria"/>
                <w:lang w:val="sr-Cyrl-RS"/>
              </w:rPr>
              <w:t xml:space="preserve"> и мотивационо писмо“ за</w:t>
            </w:r>
            <w:r w:rsidRPr="00835207">
              <w:rPr>
                <w:rFonts w:ascii="Cambria" w:hAnsi="Cambria"/>
                <w:lang w:val="sr-Cyrl-RS"/>
              </w:rPr>
              <w:t xml:space="preserve"> гиманзиј</w:t>
            </w:r>
            <w:r w:rsidR="00A831E4">
              <w:rPr>
                <w:rFonts w:ascii="Cambria" w:hAnsi="Cambria"/>
                <w:lang w:val="sr-Cyrl-RS"/>
              </w:rPr>
              <w:t>е у Пироту</w:t>
            </w:r>
            <w:r w:rsidR="00074874">
              <w:rPr>
                <w:rFonts w:ascii="Cambria" w:hAnsi="Cambria"/>
                <w:lang w:val="sr-Cyrl-RS"/>
              </w:rPr>
              <w:t xml:space="preserve"> и </w:t>
            </w:r>
            <w:r w:rsidR="00A831E4">
              <w:rPr>
                <w:rFonts w:ascii="Cambria" w:hAnsi="Cambria"/>
                <w:lang w:val="sr-Cyrl-RS"/>
              </w:rPr>
              <w:t>Крушевцу</w:t>
            </w:r>
            <w:r w:rsidRPr="00835207">
              <w:rPr>
                <w:rFonts w:ascii="Cambria" w:hAnsi="Cambria"/>
                <w:lang w:val="sr-Cyrl-RS"/>
              </w:rPr>
              <w:t xml:space="preserve"> </w:t>
            </w:r>
            <w:r w:rsidR="00292163" w:rsidRPr="00835207">
              <w:rPr>
                <w:rFonts w:ascii="Cambria" w:hAnsi="Cambria"/>
                <w:lang w:val="sr-Cyrl-RS"/>
              </w:rPr>
              <w:t xml:space="preserve">(у оквиру </w:t>
            </w:r>
            <w:r w:rsidR="00292163" w:rsidRPr="00292163">
              <w:rPr>
                <w:rFonts w:ascii="Cambria" w:hAnsi="Cambria"/>
                <w:i/>
                <w:lang w:val="sr-Cyrl-RS"/>
              </w:rPr>
              <w:t>Месеца франкофоније</w:t>
            </w:r>
            <w:r w:rsidR="00292163" w:rsidRPr="00835207">
              <w:rPr>
                <w:rFonts w:ascii="Cambria" w:hAnsi="Cambria"/>
                <w:lang w:val="sr-Cyrl-RS"/>
              </w:rPr>
              <w:t>)</w:t>
            </w:r>
            <w:r w:rsidR="00BB6C8B">
              <w:rPr>
                <w:rFonts w:ascii="Cambria" w:hAnsi="Cambria"/>
                <w:lang w:val="sr-Cyrl-RS"/>
              </w:rPr>
              <w:t>;</w:t>
            </w:r>
          </w:p>
          <w:p w14:paraId="749565A0" w14:textId="4C72A8B7" w:rsidR="0022610E" w:rsidRPr="00835207" w:rsidRDefault="00C24E3A" w:rsidP="00835207">
            <w:pPr>
              <w:pStyle w:val="ListParagraph"/>
              <w:numPr>
                <w:ilvl w:val="0"/>
                <w:numId w:val="5"/>
              </w:numPr>
              <w:spacing w:after="0" w:line="240" w:lineRule="auto"/>
              <w:jc w:val="both"/>
              <w:rPr>
                <w:rFonts w:ascii="Cambria" w:hAnsi="Cambria"/>
                <w:lang w:val="sr-Cyrl-RS"/>
              </w:rPr>
            </w:pPr>
            <w:r w:rsidRPr="00835207">
              <w:rPr>
                <w:rFonts w:ascii="Cambria" w:hAnsi="Cambria"/>
                <w:lang w:val="sr-Cyrl-RS"/>
              </w:rPr>
              <w:t>И</w:t>
            </w:r>
            <w:r w:rsidR="0022610E" w:rsidRPr="00835207">
              <w:rPr>
                <w:rFonts w:ascii="Cambria" w:hAnsi="Cambria"/>
                <w:lang w:val="sr-Cyrl-RS"/>
              </w:rPr>
              <w:t>страживање на који начин студенти</w:t>
            </w:r>
            <w:r w:rsidRPr="00835207">
              <w:rPr>
                <w:rFonts w:ascii="Cambria" w:hAnsi="Cambria"/>
                <w:lang w:val="sr-Cyrl-RS"/>
              </w:rPr>
              <w:t xml:space="preserve"> Департмана</w:t>
            </w:r>
            <w:r w:rsidR="0022610E" w:rsidRPr="00835207">
              <w:rPr>
                <w:rFonts w:ascii="Cambria" w:hAnsi="Cambria"/>
                <w:lang w:val="sr-Cyrl-RS"/>
              </w:rPr>
              <w:t xml:space="preserve"> који су запослени у ИТ сектору користе француски језик са циљем да се прилагоде програми курсева који се о</w:t>
            </w:r>
            <w:r w:rsidR="00457ACA">
              <w:rPr>
                <w:rFonts w:ascii="Cambria" w:hAnsi="Cambria"/>
                <w:lang w:val="sr-Cyrl-RS"/>
              </w:rPr>
              <w:t xml:space="preserve">дносе </w:t>
            </w:r>
            <w:r w:rsidR="00292163">
              <w:rPr>
                <w:rFonts w:ascii="Cambria" w:hAnsi="Cambria"/>
                <w:lang w:val="sr-Cyrl-RS"/>
              </w:rPr>
              <w:t>на</w:t>
            </w:r>
            <w:r w:rsidR="00A73F40">
              <w:rPr>
                <w:rFonts w:ascii="Cambria" w:hAnsi="Cambria"/>
                <w:lang w:val="sr-Cyrl-RS"/>
              </w:rPr>
              <w:t xml:space="preserve"> француски језик струке, на ОАС-у и МАС-у;</w:t>
            </w:r>
          </w:p>
          <w:p w14:paraId="3F201A57" w14:textId="73439103" w:rsidR="00060B52" w:rsidRPr="00A73F40" w:rsidRDefault="00C24E3A" w:rsidP="00A73F40">
            <w:pPr>
              <w:pStyle w:val="ListParagraph"/>
              <w:numPr>
                <w:ilvl w:val="0"/>
                <w:numId w:val="5"/>
              </w:numPr>
              <w:spacing w:after="0" w:line="240" w:lineRule="auto"/>
              <w:jc w:val="both"/>
              <w:rPr>
                <w:rFonts w:ascii="Cambria" w:hAnsi="Cambria"/>
                <w:lang w:val="sr-Cyrl-RS"/>
              </w:rPr>
            </w:pPr>
            <w:r>
              <w:rPr>
                <w:rFonts w:ascii="Cambria" w:hAnsi="Cambria"/>
                <w:lang w:val="sr-Cyrl-RS"/>
              </w:rPr>
              <w:t>Доношење с</w:t>
            </w:r>
            <w:r w:rsidR="0022610E" w:rsidRPr="0022610E">
              <w:rPr>
                <w:rFonts w:ascii="Cambria" w:hAnsi="Cambria"/>
                <w:lang w:val="sr-Cyrl-RS"/>
              </w:rPr>
              <w:t>тратегије за побољшање положаја француског језика у основним и средњим школама.</w:t>
            </w:r>
            <w:r>
              <w:rPr>
                <w:rFonts w:ascii="Cambria" w:hAnsi="Cambria"/>
                <w:lang w:val="sr-Cyrl-RS"/>
              </w:rPr>
              <w:t xml:space="preserve"> </w:t>
            </w:r>
            <w:r w:rsidR="000577E8">
              <w:rPr>
                <w:rFonts w:ascii="Cambria" w:hAnsi="Cambria"/>
                <w:lang w:val="sr-Cyrl-RS"/>
              </w:rPr>
              <w:t>Формирање тима који би обухватио</w:t>
            </w:r>
            <w:r w:rsidR="0022610E" w:rsidRPr="0022610E">
              <w:rPr>
                <w:rFonts w:ascii="Cambria" w:hAnsi="Cambria"/>
                <w:lang w:val="sr-Cyrl-RS"/>
              </w:rPr>
              <w:t xml:space="preserve"> и колеге из основних и средњих школа, писање акта који би био база даљег деловања у различитим правцима – успостављење</w:t>
            </w:r>
            <w:r>
              <w:rPr>
                <w:rFonts w:ascii="Cambria" w:hAnsi="Cambria"/>
                <w:lang w:val="sr-Cyrl-RS"/>
              </w:rPr>
              <w:t xml:space="preserve"> контаката са директорима школа</w:t>
            </w:r>
            <w:r w:rsidR="0022610E" w:rsidRPr="0022610E">
              <w:rPr>
                <w:rFonts w:ascii="Cambria" w:hAnsi="Cambria"/>
                <w:lang w:val="sr-Cyrl-RS"/>
              </w:rPr>
              <w:t xml:space="preserve">, сарадња са </w:t>
            </w:r>
            <w:r>
              <w:rPr>
                <w:rFonts w:ascii="Cambria" w:hAnsi="Cambria"/>
                <w:lang w:val="sr-Latn-RS"/>
              </w:rPr>
              <w:t>IFS</w:t>
            </w:r>
            <w:r w:rsidR="0022610E" w:rsidRPr="0022610E">
              <w:rPr>
                <w:rFonts w:ascii="Cambria" w:hAnsi="Cambria"/>
                <w:lang w:val="sr-Cyrl-RS"/>
              </w:rPr>
              <w:t xml:space="preserve"> Ниш (њихове пр</w:t>
            </w:r>
            <w:r w:rsidR="00457ACA">
              <w:rPr>
                <w:rFonts w:ascii="Cambria" w:hAnsi="Cambria"/>
                <w:lang w:val="sr-Cyrl-RS"/>
              </w:rPr>
              <w:t>омоције у францу</w:t>
            </w:r>
            <w:r w:rsidR="00A73F40">
              <w:rPr>
                <w:rFonts w:ascii="Cambria" w:hAnsi="Cambria"/>
                <w:lang w:val="sr-Cyrl-RS"/>
              </w:rPr>
              <w:t>ског у школама).</w:t>
            </w:r>
          </w:p>
        </w:tc>
      </w:tr>
      <w:tr w:rsidR="00060B52" w:rsidRPr="00D00A11" w14:paraId="5CEFF82D" w14:textId="77777777" w:rsidTr="00835B9C">
        <w:tc>
          <w:tcPr>
            <w:tcW w:w="1838" w:type="dxa"/>
          </w:tcPr>
          <w:p w14:paraId="7410EE6C" w14:textId="3A0A2E96" w:rsidR="00060B52" w:rsidRPr="00835B9C" w:rsidRDefault="00060B52" w:rsidP="000C37BB">
            <w:pPr>
              <w:rPr>
                <w:rFonts w:ascii="Cambria" w:hAnsi="Cambria"/>
                <w:b/>
                <w:lang w:val="sr-Cyrl-RS"/>
              </w:rPr>
            </w:pPr>
            <w:r w:rsidRPr="00835B9C">
              <w:rPr>
                <w:rFonts w:ascii="Cambria" w:hAnsi="Cambria"/>
                <w:b/>
                <w:lang w:val="sr-Cyrl-RS"/>
              </w:rPr>
              <w:lastRenderedPageBreak/>
              <w:t xml:space="preserve">Очекивани исходи </w:t>
            </w:r>
            <w:r w:rsidR="000C37BB">
              <w:rPr>
                <w:rFonts w:ascii="Cambria" w:hAnsi="Cambria"/>
                <w:b/>
                <w:lang w:val="sr-Cyrl-RS"/>
              </w:rPr>
              <w:t>/</w:t>
            </w:r>
            <w:r w:rsidRPr="00835B9C">
              <w:rPr>
                <w:rFonts w:ascii="Cambria" w:hAnsi="Cambria"/>
                <w:b/>
                <w:lang w:val="sr-Cyrl-RS"/>
              </w:rPr>
              <w:t xml:space="preserve"> резултати</w:t>
            </w:r>
          </w:p>
        </w:tc>
        <w:tc>
          <w:tcPr>
            <w:tcW w:w="8227" w:type="dxa"/>
          </w:tcPr>
          <w:p w14:paraId="489788BD" w14:textId="77777777" w:rsidR="00060B52" w:rsidRPr="000577E8" w:rsidRDefault="00060B52" w:rsidP="00274758">
            <w:pPr>
              <w:jc w:val="both"/>
              <w:rPr>
                <w:rFonts w:ascii="Cambria" w:hAnsi="Cambria"/>
                <w:lang w:val="sr-Cyrl-RS"/>
              </w:rPr>
            </w:pPr>
            <w:r w:rsidRPr="000577E8">
              <w:rPr>
                <w:rFonts w:ascii="Cambria" w:hAnsi="Cambria"/>
                <w:lang w:val="sr-Cyrl-RS"/>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14:paraId="1DFA4DCB" w14:textId="6F939C7C" w:rsidR="00034F22" w:rsidRPr="000577E8" w:rsidRDefault="00034F22" w:rsidP="00034F22">
            <w:pPr>
              <w:pStyle w:val="StyleLeft0cmHanging254cm"/>
              <w:tabs>
                <w:tab w:val="left" w:pos="1332"/>
              </w:tabs>
              <w:ind w:left="72" w:hanging="18"/>
              <w:jc w:val="both"/>
              <w:rPr>
                <w:rFonts w:ascii="Cambria" w:hAnsi="Cambria"/>
                <w:sz w:val="22"/>
                <w:szCs w:val="22"/>
                <w:lang w:val="sr-Cyrl-CS"/>
              </w:rPr>
            </w:pPr>
            <w:r w:rsidRPr="000577E8">
              <w:rPr>
                <w:rFonts w:ascii="Cambria" w:hAnsi="Cambria"/>
                <w:sz w:val="22"/>
                <w:szCs w:val="22"/>
                <w:lang w:val="sr-Cyrl-CS"/>
              </w:rPr>
              <w:t>У оквиру пројекта, биће представљене вредности франкофоније и њихово присуство у нашој средини.</w:t>
            </w:r>
          </w:p>
          <w:p w14:paraId="1D5F8DF4" w14:textId="75F5CA67" w:rsidR="0009194E" w:rsidRPr="000577E8" w:rsidRDefault="00034F22" w:rsidP="00A73F40">
            <w:pPr>
              <w:pStyle w:val="StyleLeft0cmHanging254cm"/>
              <w:tabs>
                <w:tab w:val="left" w:pos="1332"/>
              </w:tabs>
              <w:ind w:left="72" w:hanging="18"/>
              <w:jc w:val="both"/>
              <w:rPr>
                <w:rFonts w:ascii="Cambria" w:hAnsi="Cambria"/>
                <w:sz w:val="22"/>
                <w:szCs w:val="22"/>
                <w:lang w:val="sr-Cyrl-CS"/>
              </w:rPr>
            </w:pPr>
            <w:r w:rsidRPr="000577E8">
              <w:rPr>
                <w:rFonts w:ascii="Cambria" w:hAnsi="Cambria"/>
                <w:sz w:val="22"/>
                <w:szCs w:val="22"/>
                <w:lang w:val="sr-Cyrl-CS"/>
              </w:rPr>
              <w:t xml:space="preserve">У оквиру </w:t>
            </w:r>
            <w:r w:rsidRPr="000577E8">
              <w:rPr>
                <w:rFonts w:ascii="Cambria" w:hAnsi="Cambria"/>
                <w:i/>
                <w:sz w:val="22"/>
                <w:szCs w:val="22"/>
                <w:lang w:val="sr-Cyrl-CS"/>
              </w:rPr>
              <w:t>Молијерових дана</w:t>
            </w:r>
            <w:r w:rsidRPr="000577E8">
              <w:rPr>
                <w:rFonts w:ascii="Cambria" w:hAnsi="Cambria"/>
                <w:sz w:val="22"/>
                <w:szCs w:val="22"/>
                <w:lang w:val="sr-Cyrl-CS"/>
              </w:rPr>
              <w:t xml:space="preserve"> биће промовисана француска књижевност и култура, али и Филозофски факултет у Нишу и Департман за француски језик и књижевност, чиме ће се повећати мотивисаност студената и будућих кандидата за студије француског језика и књижевности.</w:t>
            </w:r>
            <w:r w:rsidR="00A73F40">
              <w:rPr>
                <w:rFonts w:ascii="Cambria" w:hAnsi="Cambria"/>
                <w:sz w:val="22"/>
                <w:szCs w:val="22"/>
                <w:lang w:val="sr-Cyrl-CS"/>
              </w:rPr>
              <w:t xml:space="preserve"> </w:t>
            </w:r>
            <w:r w:rsidRPr="000577E8">
              <w:rPr>
                <w:rFonts w:ascii="Cambria" w:hAnsi="Cambria"/>
                <w:sz w:val="22"/>
                <w:szCs w:val="22"/>
                <w:lang w:val="sr-Cyrl-CS"/>
              </w:rPr>
              <w:t>У оквиру радионица студенти</w:t>
            </w:r>
            <w:r w:rsidR="005213F2" w:rsidRPr="000577E8">
              <w:rPr>
                <w:rFonts w:ascii="Cambria" w:hAnsi="Cambria"/>
                <w:sz w:val="22"/>
                <w:szCs w:val="22"/>
                <w:lang w:val="sr-Cyrl-CS"/>
              </w:rPr>
              <w:t>, ученици и наставници</w:t>
            </w:r>
            <w:r w:rsidRPr="000577E8">
              <w:rPr>
                <w:rFonts w:ascii="Cambria" w:hAnsi="Cambria"/>
                <w:sz w:val="22"/>
                <w:szCs w:val="22"/>
                <w:lang w:val="sr-Cyrl-CS"/>
              </w:rPr>
              <w:t xml:space="preserve"> ће се подстицати на стицање нових знања и вештина о франк</w:t>
            </w:r>
            <w:r w:rsidR="00641813" w:rsidRPr="000577E8">
              <w:rPr>
                <w:rFonts w:ascii="Cambria" w:hAnsi="Cambria"/>
                <w:sz w:val="22"/>
                <w:szCs w:val="22"/>
                <w:lang w:val="sr-Cyrl-CS"/>
              </w:rPr>
              <w:t>офонији и њени</w:t>
            </w:r>
            <w:r w:rsidRPr="000577E8">
              <w:rPr>
                <w:rFonts w:ascii="Cambria" w:hAnsi="Cambria"/>
                <w:sz w:val="22"/>
                <w:szCs w:val="22"/>
                <w:lang w:val="sr-Cyrl-CS"/>
              </w:rPr>
              <w:t>м вредностима.</w:t>
            </w:r>
            <w:r w:rsidR="00A73F40">
              <w:rPr>
                <w:rFonts w:ascii="Cambria" w:hAnsi="Cambria"/>
                <w:sz w:val="22"/>
                <w:szCs w:val="22"/>
                <w:lang w:val="sr-Cyrl-CS"/>
              </w:rPr>
              <w:t xml:space="preserve"> </w:t>
            </w:r>
            <w:r w:rsidR="0009194E" w:rsidRPr="000577E8">
              <w:rPr>
                <w:rFonts w:ascii="Cambria" w:hAnsi="Cambria"/>
                <w:sz w:val="22"/>
                <w:szCs w:val="22"/>
                <w:lang w:val="sr-Cyrl-CS"/>
              </w:rPr>
              <w:t xml:space="preserve">Биће постигнута већа видљивост Департмана и Факултета, успостављена алумни организација </w:t>
            </w:r>
            <w:r w:rsidR="00723938" w:rsidRPr="000577E8">
              <w:rPr>
                <w:rFonts w:ascii="Cambria" w:hAnsi="Cambria"/>
                <w:sz w:val="22"/>
                <w:szCs w:val="22"/>
                <w:lang w:val="sr-Cyrl-CS"/>
              </w:rPr>
              <w:t>и побољшан рад мреже наста</w:t>
            </w:r>
            <w:r w:rsidR="00A73F40">
              <w:rPr>
                <w:rFonts w:ascii="Cambria" w:hAnsi="Cambria"/>
                <w:sz w:val="22"/>
                <w:szCs w:val="22"/>
                <w:lang w:val="sr-Cyrl-CS"/>
              </w:rPr>
              <w:t>вника</w:t>
            </w:r>
            <w:r w:rsidR="00723938" w:rsidRPr="000577E8">
              <w:rPr>
                <w:rFonts w:ascii="Cambria" w:hAnsi="Cambria"/>
                <w:sz w:val="22"/>
                <w:szCs w:val="22"/>
                <w:lang w:val="sr-Cyrl-CS"/>
              </w:rPr>
              <w:t>.</w:t>
            </w:r>
            <w:r w:rsidR="006F1EA8" w:rsidRPr="000577E8">
              <w:rPr>
                <w:rFonts w:ascii="Cambria" w:hAnsi="Cambria"/>
                <w:sz w:val="22"/>
                <w:szCs w:val="22"/>
                <w:lang w:val="sr-Cyrl-CS"/>
              </w:rPr>
              <w:t xml:space="preserve"> Такође, сајт Департмана и Факултета биће, у сарадњи са студентима, преведен на француски.</w:t>
            </w:r>
            <w:r w:rsidR="000577E8">
              <w:rPr>
                <w:rFonts w:ascii="Cambria" w:hAnsi="Cambria"/>
                <w:sz w:val="22"/>
                <w:szCs w:val="22"/>
                <w:lang w:val="sr-Cyrl-CS"/>
              </w:rPr>
              <w:t xml:space="preserve"> Биће проширена међународна сарадња, потписани споразуми са француским и франкофоним компанијама, постигнут договор о стажирању и обављању радне праксе студената, иновирани силабуси на основним и мастерским студијама.</w:t>
            </w:r>
          </w:p>
          <w:p w14:paraId="6315F8A0" w14:textId="0F466C9A" w:rsidR="00060B52" w:rsidRPr="000577E8" w:rsidRDefault="00060B52" w:rsidP="00773C41">
            <w:pPr>
              <w:pStyle w:val="StyleLeft0cmHanging254cm"/>
              <w:tabs>
                <w:tab w:val="left" w:pos="1332"/>
              </w:tabs>
              <w:ind w:left="0" w:firstLine="0"/>
              <w:jc w:val="both"/>
              <w:rPr>
                <w:rFonts w:ascii="Cambria" w:hAnsi="Cambria"/>
                <w:sz w:val="22"/>
                <w:szCs w:val="22"/>
                <w:lang w:val="sr-Cyrl-RS"/>
              </w:rPr>
            </w:pPr>
          </w:p>
        </w:tc>
      </w:tr>
      <w:tr w:rsidR="00060B52" w:rsidRPr="00773C41" w14:paraId="743245A4" w14:textId="77777777" w:rsidTr="00835B9C">
        <w:tc>
          <w:tcPr>
            <w:tcW w:w="1838" w:type="dxa"/>
          </w:tcPr>
          <w:p w14:paraId="7D10BF52" w14:textId="77777777" w:rsidR="00060B52" w:rsidRPr="00835B9C" w:rsidRDefault="00060B52" w:rsidP="00274758">
            <w:pPr>
              <w:jc w:val="both"/>
              <w:rPr>
                <w:rFonts w:ascii="Cambria" w:hAnsi="Cambria"/>
                <w:b/>
                <w:lang w:val="sr-Cyrl-RS"/>
              </w:rPr>
            </w:pPr>
            <w:r w:rsidRPr="00835B9C">
              <w:rPr>
                <w:rFonts w:ascii="Cambria" w:hAnsi="Cambria"/>
                <w:b/>
                <w:lang w:val="sr-Cyrl-RS"/>
              </w:rPr>
              <w:lastRenderedPageBreak/>
              <w:t xml:space="preserve">Чланови пројектног тима </w:t>
            </w:r>
          </w:p>
        </w:tc>
        <w:tc>
          <w:tcPr>
            <w:tcW w:w="8227" w:type="dxa"/>
          </w:tcPr>
          <w:p w14:paraId="068898FD" w14:textId="77777777" w:rsidR="00060B52" w:rsidRPr="00835B9C" w:rsidRDefault="00060B52" w:rsidP="00274758">
            <w:pPr>
              <w:jc w:val="both"/>
              <w:rPr>
                <w:rFonts w:ascii="Cambria" w:hAnsi="Cambria"/>
                <w:sz w:val="18"/>
                <w:szCs w:val="18"/>
                <w:lang w:val="sr-Cyrl-RS"/>
              </w:rPr>
            </w:pPr>
            <w:r w:rsidRPr="00835B9C">
              <w:rPr>
                <w:rFonts w:ascii="Cambria" w:hAnsi="Cambria"/>
                <w:sz w:val="18"/>
                <w:szCs w:val="18"/>
                <w:lang w:val="sr-Cyrl-RS"/>
              </w:rPr>
              <w:t>Навести имена свих учесника у реализацији пројектних активности.</w:t>
            </w:r>
          </w:p>
          <w:p w14:paraId="6A4CBAE7" w14:textId="77777777" w:rsidR="00034F22" w:rsidRPr="002E3E03" w:rsidRDefault="00034F22" w:rsidP="00034F22">
            <w:pPr>
              <w:spacing w:after="0" w:line="240" w:lineRule="auto"/>
              <w:ind w:firstLine="720"/>
              <w:jc w:val="both"/>
              <w:rPr>
                <w:rFonts w:ascii="Cambria" w:hAnsi="Cambria"/>
                <w:lang w:val="sr-Cyrl-CS"/>
              </w:rPr>
            </w:pPr>
            <w:r w:rsidRPr="002E3E03">
              <w:rPr>
                <w:rFonts w:ascii="Cambria" w:hAnsi="Cambria"/>
                <w:lang w:val="sr-Cyrl-CS"/>
              </w:rPr>
              <w:t>1) проф. др Селена Станковић,</w:t>
            </w:r>
          </w:p>
          <w:p w14:paraId="1CAB30DF" w14:textId="77777777" w:rsidR="00034F22" w:rsidRPr="002E3E03" w:rsidRDefault="00034F22" w:rsidP="00034F22">
            <w:pPr>
              <w:spacing w:after="0" w:line="240" w:lineRule="auto"/>
              <w:ind w:firstLine="720"/>
              <w:jc w:val="both"/>
              <w:rPr>
                <w:rFonts w:ascii="Cambria" w:hAnsi="Cambria"/>
                <w:lang w:val="sr-Cyrl-CS"/>
              </w:rPr>
            </w:pPr>
            <w:r w:rsidRPr="002E3E03">
              <w:rPr>
                <w:rFonts w:ascii="Cambria" w:hAnsi="Cambria"/>
                <w:lang w:val="sr-Cyrl-CS"/>
              </w:rPr>
              <w:t>2) проф. др Иван Јовановић,</w:t>
            </w:r>
          </w:p>
          <w:p w14:paraId="6E7EA5A3" w14:textId="21875F44" w:rsidR="00034F22" w:rsidRPr="002E3E03" w:rsidRDefault="00034F22" w:rsidP="00034F22">
            <w:pPr>
              <w:spacing w:after="0" w:line="240" w:lineRule="auto"/>
              <w:ind w:firstLine="720"/>
              <w:jc w:val="both"/>
              <w:rPr>
                <w:rFonts w:ascii="Cambria" w:hAnsi="Cambria"/>
                <w:lang w:val="sr-Cyrl-CS"/>
              </w:rPr>
            </w:pPr>
            <w:r>
              <w:rPr>
                <w:rFonts w:ascii="Cambria" w:hAnsi="Cambria"/>
                <w:lang w:val="sr-Cyrl-CS"/>
              </w:rPr>
              <w:t>3) проф</w:t>
            </w:r>
            <w:r w:rsidRPr="002E3E03">
              <w:rPr>
                <w:rFonts w:ascii="Cambria" w:hAnsi="Cambria"/>
                <w:lang w:val="sr-Cyrl-CS"/>
              </w:rPr>
              <w:t>. др Нермин Вучељ,</w:t>
            </w:r>
          </w:p>
          <w:p w14:paraId="0BA55B20" w14:textId="77777777" w:rsidR="00034F22" w:rsidRDefault="00034F22" w:rsidP="00034F22">
            <w:pPr>
              <w:spacing w:after="0" w:line="240" w:lineRule="auto"/>
              <w:ind w:firstLine="720"/>
              <w:jc w:val="both"/>
              <w:rPr>
                <w:rFonts w:ascii="Cambria" w:hAnsi="Cambria"/>
                <w:lang w:val="sr-Cyrl-CS"/>
              </w:rPr>
            </w:pPr>
            <w:r w:rsidRPr="002E3E03">
              <w:rPr>
                <w:rFonts w:ascii="Cambria" w:hAnsi="Cambria"/>
                <w:lang w:val="sr-Cyrl-CS"/>
              </w:rPr>
              <w:t>4) доц. др Никола Бјелић,</w:t>
            </w:r>
          </w:p>
          <w:p w14:paraId="61A5864E" w14:textId="77777777" w:rsidR="00034F22" w:rsidRPr="002E3E03" w:rsidRDefault="00034F22" w:rsidP="00034F22">
            <w:pPr>
              <w:spacing w:after="0" w:line="240" w:lineRule="auto"/>
              <w:ind w:firstLine="720"/>
              <w:jc w:val="both"/>
              <w:rPr>
                <w:rFonts w:ascii="Cambria" w:hAnsi="Cambria"/>
                <w:lang w:val="sr-Cyrl-CS"/>
              </w:rPr>
            </w:pPr>
            <w:r>
              <w:rPr>
                <w:rFonts w:ascii="Cambria" w:hAnsi="Cambria"/>
                <w:lang w:val="sr-Cyrl-CS"/>
              </w:rPr>
              <w:t>5) доц. др Ивана Миљковић,</w:t>
            </w:r>
          </w:p>
          <w:p w14:paraId="261E5A92" w14:textId="59875E01" w:rsidR="00034F22" w:rsidRPr="002E3E03" w:rsidRDefault="00034F22" w:rsidP="00034F22">
            <w:pPr>
              <w:spacing w:after="0" w:line="240" w:lineRule="auto"/>
              <w:ind w:firstLine="720"/>
              <w:jc w:val="both"/>
              <w:rPr>
                <w:rFonts w:ascii="Cambria" w:hAnsi="Cambria"/>
                <w:lang w:val="sr-Cyrl-CS"/>
              </w:rPr>
            </w:pPr>
            <w:r>
              <w:rPr>
                <w:rFonts w:ascii="Cambria" w:hAnsi="Cambria"/>
                <w:lang w:val="sr-Cyrl-CS"/>
              </w:rPr>
              <w:t>6</w:t>
            </w:r>
            <w:r w:rsidRPr="002E3E03">
              <w:rPr>
                <w:rFonts w:ascii="Cambria" w:hAnsi="Cambria"/>
                <w:lang w:val="sr-Cyrl-CS"/>
              </w:rPr>
              <w:t>) д</w:t>
            </w:r>
            <w:r>
              <w:rPr>
                <w:rFonts w:ascii="Cambria" w:hAnsi="Cambria"/>
                <w:lang w:val="sr-Cyrl-CS"/>
              </w:rPr>
              <w:t>оц. д</w:t>
            </w:r>
            <w:r w:rsidRPr="002E3E03">
              <w:rPr>
                <w:rFonts w:ascii="Cambria" w:hAnsi="Cambria"/>
                <w:lang w:val="sr-Cyrl-CS"/>
              </w:rPr>
              <w:t xml:space="preserve">р Владимир Ђурић, </w:t>
            </w:r>
          </w:p>
          <w:p w14:paraId="75854CA8" w14:textId="77777777" w:rsidR="00034F22" w:rsidRPr="002E3E03" w:rsidRDefault="00034F22" w:rsidP="00034F22">
            <w:pPr>
              <w:spacing w:after="0" w:line="240" w:lineRule="auto"/>
              <w:ind w:firstLine="720"/>
              <w:jc w:val="both"/>
              <w:rPr>
                <w:rFonts w:ascii="Cambria" w:hAnsi="Cambria"/>
                <w:lang w:val="sr-Cyrl-CS"/>
              </w:rPr>
            </w:pPr>
            <w:r>
              <w:rPr>
                <w:rFonts w:ascii="Cambria" w:hAnsi="Cambria"/>
                <w:lang w:val="sr-Cyrl-CS"/>
              </w:rPr>
              <w:t>7</w:t>
            </w:r>
            <w:r w:rsidRPr="002E3E03">
              <w:rPr>
                <w:rFonts w:ascii="Cambria" w:hAnsi="Cambria"/>
                <w:lang w:val="sr-Cyrl-CS"/>
              </w:rPr>
              <w:t>) Наташа Игњатовић, МА,</w:t>
            </w:r>
          </w:p>
          <w:p w14:paraId="15DABD06" w14:textId="77777777" w:rsidR="00034F22" w:rsidRPr="002E3E03" w:rsidRDefault="00034F22" w:rsidP="00034F22">
            <w:pPr>
              <w:spacing w:after="0" w:line="240" w:lineRule="auto"/>
              <w:ind w:firstLine="720"/>
              <w:jc w:val="both"/>
              <w:rPr>
                <w:rFonts w:ascii="Cambria" w:hAnsi="Cambria"/>
                <w:lang w:val="sr-Cyrl-CS"/>
              </w:rPr>
            </w:pPr>
            <w:r>
              <w:rPr>
                <w:rFonts w:ascii="Cambria" w:hAnsi="Cambria"/>
                <w:lang w:val="sr-Cyrl-CS"/>
              </w:rPr>
              <w:t>8</w:t>
            </w:r>
            <w:r w:rsidRPr="002E3E03">
              <w:rPr>
                <w:rFonts w:ascii="Cambria" w:hAnsi="Cambria"/>
                <w:lang w:val="sr-Cyrl-CS"/>
              </w:rPr>
              <w:t>) Јелена Јаћовић, МА,</w:t>
            </w:r>
          </w:p>
          <w:p w14:paraId="0392498E" w14:textId="77777777" w:rsidR="00034F22" w:rsidRPr="002E3E03" w:rsidRDefault="00034F22" w:rsidP="00034F22">
            <w:pPr>
              <w:spacing w:after="0" w:line="240" w:lineRule="auto"/>
              <w:ind w:firstLine="720"/>
              <w:jc w:val="both"/>
              <w:rPr>
                <w:rFonts w:ascii="Cambria" w:hAnsi="Cambria"/>
                <w:lang w:val="sr-Cyrl-CS"/>
              </w:rPr>
            </w:pPr>
            <w:r>
              <w:rPr>
                <w:rFonts w:ascii="Cambria" w:hAnsi="Cambria"/>
                <w:lang w:val="sr-Cyrl-CS"/>
              </w:rPr>
              <w:t>9</w:t>
            </w:r>
            <w:r w:rsidRPr="002E3E03">
              <w:rPr>
                <w:rFonts w:ascii="Cambria" w:hAnsi="Cambria"/>
                <w:lang w:val="sr-Cyrl-CS"/>
              </w:rPr>
              <w:t>) Наташа Живић, МА,</w:t>
            </w:r>
          </w:p>
          <w:p w14:paraId="1E1C6CCF" w14:textId="4B22F508" w:rsidR="00034F22" w:rsidRDefault="00034F22" w:rsidP="00034F22">
            <w:pPr>
              <w:spacing w:after="0" w:line="240" w:lineRule="auto"/>
              <w:ind w:firstLine="720"/>
              <w:jc w:val="both"/>
              <w:rPr>
                <w:rFonts w:ascii="Cambria" w:hAnsi="Cambria"/>
                <w:lang w:val="sr-Cyrl-CS"/>
              </w:rPr>
            </w:pPr>
            <w:r>
              <w:rPr>
                <w:rFonts w:ascii="Cambria" w:hAnsi="Cambria"/>
                <w:lang w:val="sr-Cyrl-CS"/>
              </w:rPr>
              <w:t>10</w:t>
            </w:r>
            <w:r w:rsidRPr="002E3E03">
              <w:rPr>
                <w:rFonts w:ascii="Cambria" w:hAnsi="Cambria"/>
                <w:lang w:val="sr-Cyrl-CS"/>
              </w:rPr>
              <w:t>) Вања Цветковић, МА,</w:t>
            </w:r>
          </w:p>
          <w:p w14:paraId="4EA35089" w14:textId="69CD41A6" w:rsidR="00060B52" w:rsidRDefault="00773C41" w:rsidP="0035652D">
            <w:pPr>
              <w:spacing w:after="0" w:line="240" w:lineRule="auto"/>
              <w:ind w:firstLine="720"/>
              <w:jc w:val="both"/>
              <w:rPr>
                <w:rFonts w:ascii="Cambria" w:hAnsi="Cambria"/>
                <w:lang w:val="sr-Cyrl-CS"/>
              </w:rPr>
            </w:pPr>
            <w:r>
              <w:rPr>
                <w:rFonts w:ascii="Cambria" w:hAnsi="Cambria"/>
                <w:lang w:val="sr-Cyrl-CS"/>
              </w:rPr>
              <w:t>11) Стефан Здравковић, МА,</w:t>
            </w:r>
          </w:p>
          <w:p w14:paraId="450BE3E3" w14:textId="01D35D1F" w:rsidR="0035652D" w:rsidRPr="00835B9C" w:rsidRDefault="00773C41" w:rsidP="0035652D">
            <w:pPr>
              <w:spacing w:after="0" w:line="240" w:lineRule="auto"/>
              <w:ind w:firstLine="720"/>
              <w:jc w:val="both"/>
              <w:rPr>
                <w:rFonts w:ascii="Cambria" w:hAnsi="Cambria"/>
                <w:lang w:val="sr-Cyrl-RS"/>
              </w:rPr>
            </w:pPr>
            <w:r>
              <w:rPr>
                <w:rFonts w:ascii="Cambria" w:hAnsi="Cambria"/>
                <w:lang w:val="sr-Cyrl-RS"/>
              </w:rPr>
              <w:t>12) Софија Филиповић, МА.</w:t>
            </w:r>
          </w:p>
        </w:tc>
      </w:tr>
    </w:tbl>
    <w:p w14:paraId="47A69E09" w14:textId="77777777" w:rsidR="00060B52" w:rsidRPr="00835B9C" w:rsidRDefault="00060B52" w:rsidP="00060B52">
      <w:pPr>
        <w:jc w:val="both"/>
        <w:rPr>
          <w:rFonts w:ascii="Cambria" w:hAnsi="Cambria"/>
          <w:lang w:val="sr-Cyrl-RS"/>
        </w:rPr>
      </w:pPr>
    </w:p>
    <w:p w14:paraId="5293F432" w14:textId="64E77EF3" w:rsidR="00F016AA" w:rsidRPr="00835B9C" w:rsidRDefault="00060B52" w:rsidP="00060B52">
      <w:pPr>
        <w:rPr>
          <w:rFonts w:ascii="Cambria" w:hAnsi="Cambria"/>
          <w:lang w:val="sr-Cyrl-RS"/>
        </w:rPr>
      </w:pPr>
      <w:r w:rsidRPr="00835B9C">
        <w:rPr>
          <w:rFonts w:ascii="Cambria" w:hAnsi="Cambria"/>
          <w:lang w:val="sr-Cyrl-RS"/>
        </w:rPr>
        <w:br w:type="page"/>
      </w:r>
    </w:p>
    <w:p w14:paraId="22D8FD8E" w14:textId="77777777" w:rsidR="00060B52" w:rsidRPr="00835B9C" w:rsidRDefault="00060B52" w:rsidP="00060B52">
      <w:pPr>
        <w:jc w:val="both"/>
        <w:rPr>
          <w:rFonts w:ascii="Cambria" w:hAnsi="Cambria"/>
          <w:b/>
          <w:lang w:val="sr-Cyrl-RS"/>
        </w:rPr>
        <w:sectPr w:rsidR="00060B52" w:rsidRPr="00835B9C" w:rsidSect="000C37BB">
          <w:headerReference w:type="default" r:id="rId9"/>
          <w:footerReference w:type="default" r:id="rId10"/>
          <w:pgSz w:w="11906" w:h="16838" w:code="9"/>
          <w:pgMar w:top="1702" w:right="1361" w:bottom="1361" w:left="1361" w:header="426" w:footer="551" w:gutter="0"/>
          <w:cols w:space="708"/>
          <w:docGrid w:linePitch="360"/>
        </w:sectPr>
      </w:pPr>
    </w:p>
    <w:p w14:paraId="719C679D" w14:textId="3AA6BD9E" w:rsidR="00060B52" w:rsidRPr="00835B9C" w:rsidRDefault="00060B52" w:rsidP="00060B52">
      <w:pPr>
        <w:ind w:left="-1276"/>
        <w:jc w:val="both"/>
        <w:rPr>
          <w:rFonts w:ascii="Cambria" w:hAnsi="Cambria"/>
          <w:b/>
          <w:lang w:val="sr-Cyrl-RS"/>
        </w:rPr>
      </w:pPr>
      <w:r w:rsidRPr="00835B9C">
        <w:rPr>
          <w:rFonts w:ascii="Cambria" w:hAnsi="Cambria"/>
          <w:b/>
          <w:lang w:val="sr-Cyrl-RS"/>
        </w:rPr>
        <w:lastRenderedPageBreak/>
        <w:t xml:space="preserve">Временски план реализације пројекта </w:t>
      </w:r>
      <w:r w:rsidRPr="00835B9C">
        <w:rPr>
          <w:rFonts w:ascii="Cambria" w:hAnsi="Cambria"/>
          <w:b/>
          <w:sz w:val="20"/>
          <w:szCs w:val="20"/>
          <w:lang w:val="sr-Cyrl-RS"/>
        </w:rPr>
        <w:t>(планирати конкретне кораке у реализацији пројекта п</w:t>
      </w:r>
      <w:r w:rsidR="00A73F40">
        <w:rPr>
          <w:rFonts w:ascii="Cambria" w:hAnsi="Cambria"/>
          <w:b/>
          <w:sz w:val="20"/>
          <w:szCs w:val="20"/>
          <w:lang w:val="sr-Cyrl-RS"/>
        </w:rPr>
        <w:t>о месецима, почев од 1. марта 2021. до 30. јуна 2021</w:t>
      </w:r>
      <w:r w:rsidRPr="00835B9C">
        <w:rPr>
          <w:rFonts w:ascii="Cambria" w:hAnsi="Cambria"/>
          <w:b/>
          <w:sz w:val="20"/>
          <w:szCs w:val="20"/>
          <w:lang w:val="sr-Cyrl-RS"/>
        </w:rPr>
        <w:t>. године)</w:t>
      </w:r>
      <w:r w:rsidRPr="00835B9C">
        <w:rPr>
          <w:rFonts w:ascii="Cambria" w:hAnsi="Cambria"/>
          <w:b/>
          <w:lang w:val="sr-Cyrl-RS"/>
        </w:rPr>
        <w:t>:</w:t>
      </w:r>
    </w:p>
    <w:tbl>
      <w:tblPr>
        <w:tblpPr w:leftFromText="180" w:rightFromText="180" w:vertAnchor="text" w:tblpX="-1281" w:tblpY="1"/>
        <w:tblOverlap w:val="never"/>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2"/>
        <w:gridCol w:w="3114"/>
        <w:gridCol w:w="1350"/>
        <w:gridCol w:w="578"/>
        <w:gridCol w:w="577"/>
        <w:gridCol w:w="578"/>
        <w:gridCol w:w="577"/>
      </w:tblGrid>
      <w:tr w:rsidR="000C37BB" w:rsidRPr="00835B9C" w14:paraId="43184791" w14:textId="77777777" w:rsidTr="000C37BB">
        <w:tc>
          <w:tcPr>
            <w:tcW w:w="7792" w:type="dxa"/>
            <w:tcBorders>
              <w:bottom w:val="thinThickSmallGap" w:sz="24" w:space="0" w:color="00000A"/>
            </w:tcBorders>
            <w:shd w:val="clear" w:color="auto" w:fill="auto"/>
          </w:tcPr>
          <w:p w14:paraId="183FDDC9" w14:textId="77777777" w:rsidR="000C37BB" w:rsidRPr="00835B9C" w:rsidRDefault="000C37BB" w:rsidP="00060B52">
            <w:pPr>
              <w:spacing w:before="20" w:after="20"/>
              <w:rPr>
                <w:rFonts w:ascii="Cambria" w:hAnsi="Cambria"/>
                <w:lang w:val="sr-Cyrl-RS"/>
              </w:rPr>
            </w:pPr>
            <w:r w:rsidRPr="00835B9C">
              <w:rPr>
                <w:rFonts w:ascii="Cambria" w:hAnsi="Cambria"/>
                <w:b/>
                <w:lang w:val="sr-Cyrl-RS"/>
              </w:rPr>
              <w:t>Активност</w:t>
            </w:r>
          </w:p>
        </w:tc>
        <w:tc>
          <w:tcPr>
            <w:tcW w:w="3114" w:type="dxa"/>
            <w:tcBorders>
              <w:bottom w:val="thinThickSmallGap" w:sz="24" w:space="0" w:color="00000A"/>
            </w:tcBorders>
          </w:tcPr>
          <w:p w14:paraId="652C2349" w14:textId="77777777" w:rsidR="000C37BB" w:rsidRPr="00835B9C" w:rsidRDefault="000C37BB" w:rsidP="00060B52">
            <w:pPr>
              <w:spacing w:before="20" w:after="20"/>
              <w:rPr>
                <w:rFonts w:ascii="Cambria" w:hAnsi="Cambria"/>
                <w:b/>
                <w:lang w:val="sr-Cyrl-RS"/>
              </w:rPr>
            </w:pPr>
            <w:r w:rsidRPr="00835B9C">
              <w:rPr>
                <w:rFonts w:ascii="Cambria" w:hAnsi="Cambria"/>
                <w:b/>
                <w:lang w:val="sr-Cyrl-RS"/>
              </w:rPr>
              <w:t>Реализатори</w:t>
            </w:r>
          </w:p>
        </w:tc>
        <w:tc>
          <w:tcPr>
            <w:tcW w:w="1350" w:type="dxa"/>
            <w:tcBorders>
              <w:bottom w:val="thinThickSmallGap" w:sz="24" w:space="0" w:color="00000A"/>
            </w:tcBorders>
            <w:shd w:val="clear" w:color="auto" w:fill="auto"/>
          </w:tcPr>
          <w:p w14:paraId="69529B5B" w14:textId="77777777" w:rsidR="000C37BB" w:rsidRPr="00835B9C" w:rsidRDefault="000C37BB" w:rsidP="00060B52">
            <w:pPr>
              <w:spacing w:before="20" w:after="20"/>
              <w:rPr>
                <w:rFonts w:ascii="Cambria" w:hAnsi="Cambria"/>
                <w:b/>
                <w:lang w:val="sr-Cyrl-RS"/>
              </w:rPr>
            </w:pPr>
            <w:r w:rsidRPr="00835B9C">
              <w:rPr>
                <w:rFonts w:ascii="Cambria" w:hAnsi="Cambria"/>
                <w:b/>
                <w:lang w:val="sr-Cyrl-RS"/>
              </w:rPr>
              <w:t>Трајање у недељама</w:t>
            </w:r>
          </w:p>
        </w:tc>
        <w:tc>
          <w:tcPr>
            <w:tcW w:w="578" w:type="dxa"/>
            <w:tcBorders>
              <w:bottom w:val="thinThickSmallGap" w:sz="24" w:space="0" w:color="00000A"/>
            </w:tcBorders>
            <w:shd w:val="clear" w:color="auto" w:fill="auto"/>
          </w:tcPr>
          <w:p w14:paraId="211EEB38" w14:textId="676FAE8B"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III</w:t>
            </w:r>
          </w:p>
        </w:tc>
        <w:tc>
          <w:tcPr>
            <w:tcW w:w="577" w:type="dxa"/>
            <w:tcBorders>
              <w:bottom w:val="thinThickSmallGap" w:sz="24" w:space="0" w:color="00000A"/>
            </w:tcBorders>
            <w:shd w:val="clear" w:color="auto" w:fill="auto"/>
          </w:tcPr>
          <w:p w14:paraId="3A32922B" w14:textId="410694E9"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IV</w:t>
            </w:r>
          </w:p>
        </w:tc>
        <w:tc>
          <w:tcPr>
            <w:tcW w:w="578" w:type="dxa"/>
            <w:tcBorders>
              <w:bottom w:val="thinThickSmallGap" w:sz="24" w:space="0" w:color="00000A"/>
            </w:tcBorders>
            <w:shd w:val="clear" w:color="auto" w:fill="auto"/>
          </w:tcPr>
          <w:p w14:paraId="411E58C2" w14:textId="68338C64"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V</w:t>
            </w:r>
          </w:p>
        </w:tc>
        <w:tc>
          <w:tcPr>
            <w:tcW w:w="577" w:type="dxa"/>
            <w:tcBorders>
              <w:bottom w:val="thinThickSmallGap" w:sz="24" w:space="0" w:color="00000A"/>
            </w:tcBorders>
            <w:shd w:val="clear" w:color="auto" w:fill="auto"/>
          </w:tcPr>
          <w:p w14:paraId="443FDBD9" w14:textId="523D141E" w:rsidR="000C37BB" w:rsidRPr="000C37BB" w:rsidRDefault="000C37BB" w:rsidP="00060B52">
            <w:pPr>
              <w:spacing w:before="20" w:after="20"/>
              <w:rPr>
                <w:rFonts w:ascii="Cambria" w:hAnsi="Cambria"/>
                <w:b/>
                <w:sz w:val="18"/>
                <w:szCs w:val="18"/>
                <w:lang w:val="en-US"/>
              </w:rPr>
            </w:pPr>
            <w:r>
              <w:rPr>
                <w:rFonts w:ascii="Cambria" w:hAnsi="Cambria"/>
                <w:b/>
                <w:sz w:val="18"/>
                <w:szCs w:val="18"/>
                <w:lang w:val="en-US"/>
              </w:rPr>
              <w:t>VI</w:t>
            </w:r>
          </w:p>
        </w:tc>
      </w:tr>
      <w:tr w:rsidR="000C37BB" w:rsidRPr="00835B9C" w14:paraId="732384DC" w14:textId="77777777" w:rsidTr="000C37BB">
        <w:tc>
          <w:tcPr>
            <w:tcW w:w="7792" w:type="dxa"/>
            <w:tcBorders>
              <w:top w:val="thinThickSmallGap" w:sz="24" w:space="0" w:color="00000A"/>
            </w:tcBorders>
            <w:shd w:val="clear" w:color="auto" w:fill="auto"/>
          </w:tcPr>
          <w:p w14:paraId="157E52C8" w14:textId="6C76A967" w:rsidR="000C37BB" w:rsidRPr="009B4E0F" w:rsidRDefault="00EC1A40" w:rsidP="00060B52">
            <w:pPr>
              <w:spacing w:before="20" w:after="20"/>
              <w:rPr>
                <w:rFonts w:ascii="Cambria" w:hAnsi="Cambria"/>
                <w:lang w:val="sr-Cyrl-RS"/>
              </w:rPr>
            </w:pPr>
            <w:r>
              <w:rPr>
                <w:rFonts w:ascii="Cambria" w:hAnsi="Cambria"/>
                <w:lang w:val="sr-Cyrl-RS"/>
              </w:rPr>
              <w:t>Наука и образовање</w:t>
            </w:r>
          </w:p>
        </w:tc>
        <w:tc>
          <w:tcPr>
            <w:tcW w:w="3114" w:type="dxa"/>
            <w:tcBorders>
              <w:top w:val="thinThickSmallGap" w:sz="24" w:space="0" w:color="00000A"/>
            </w:tcBorders>
          </w:tcPr>
          <w:p w14:paraId="2A3A729D" w14:textId="06B5009B" w:rsidR="000C37BB" w:rsidRPr="00835B9C" w:rsidRDefault="009B4E0F" w:rsidP="00060B52">
            <w:pPr>
              <w:spacing w:before="20" w:after="20"/>
              <w:rPr>
                <w:rFonts w:ascii="Cambria" w:hAnsi="Cambria"/>
                <w:lang w:val="sr-Cyrl-RS"/>
              </w:rPr>
            </w:pPr>
            <w:r>
              <w:rPr>
                <w:rFonts w:ascii="Cambria" w:hAnsi="Cambria"/>
                <w:lang w:val="sr-Cyrl-RS"/>
              </w:rPr>
              <w:t>Владимир Ђурић</w:t>
            </w:r>
            <w:r w:rsidR="00EC1A40">
              <w:rPr>
                <w:rFonts w:ascii="Cambria" w:hAnsi="Cambria"/>
                <w:lang w:val="sr-Cyrl-RS"/>
              </w:rPr>
              <w:t>, Вања Цветковић</w:t>
            </w:r>
          </w:p>
        </w:tc>
        <w:tc>
          <w:tcPr>
            <w:tcW w:w="1350" w:type="dxa"/>
            <w:tcBorders>
              <w:top w:val="thinThickSmallGap" w:sz="24" w:space="0" w:color="00000A"/>
            </w:tcBorders>
            <w:shd w:val="clear" w:color="auto" w:fill="auto"/>
          </w:tcPr>
          <w:p w14:paraId="1F4BAE1B" w14:textId="7F16CDF5" w:rsidR="000C37BB" w:rsidRPr="003404ED" w:rsidRDefault="003404ED" w:rsidP="00060B52">
            <w:pPr>
              <w:spacing w:before="20" w:after="20"/>
              <w:rPr>
                <w:rFonts w:ascii="Cambria" w:hAnsi="Cambria"/>
                <w:lang w:val="en-US"/>
              </w:rPr>
            </w:pPr>
            <w:r>
              <w:rPr>
                <w:rFonts w:ascii="Cambria" w:hAnsi="Cambria"/>
                <w:lang w:val="en-US"/>
              </w:rPr>
              <w:t>4</w:t>
            </w:r>
          </w:p>
        </w:tc>
        <w:tc>
          <w:tcPr>
            <w:tcW w:w="578" w:type="dxa"/>
            <w:tcBorders>
              <w:top w:val="thinThickSmallGap" w:sz="24" w:space="0" w:color="00000A"/>
            </w:tcBorders>
            <w:shd w:val="clear" w:color="auto" w:fill="auto"/>
          </w:tcPr>
          <w:p w14:paraId="3562F6B5" w14:textId="77777777" w:rsidR="000C37BB" w:rsidRPr="00835B9C" w:rsidRDefault="000C37BB" w:rsidP="00060B52">
            <w:pPr>
              <w:spacing w:before="20" w:after="20"/>
              <w:rPr>
                <w:rFonts w:ascii="Cambria" w:hAnsi="Cambria"/>
                <w:lang w:val="sr-Cyrl-RS"/>
              </w:rPr>
            </w:pPr>
          </w:p>
        </w:tc>
        <w:tc>
          <w:tcPr>
            <w:tcW w:w="577" w:type="dxa"/>
            <w:tcBorders>
              <w:top w:val="thinThickSmallGap" w:sz="24" w:space="0" w:color="00000A"/>
            </w:tcBorders>
            <w:shd w:val="clear" w:color="auto" w:fill="auto"/>
          </w:tcPr>
          <w:p w14:paraId="309F60BC" w14:textId="77777777" w:rsidR="000C37BB" w:rsidRPr="00835B9C" w:rsidRDefault="000C37BB" w:rsidP="00060B52">
            <w:pPr>
              <w:spacing w:before="20" w:after="20"/>
              <w:rPr>
                <w:rFonts w:ascii="Cambria" w:hAnsi="Cambria"/>
                <w:lang w:val="sr-Cyrl-RS"/>
              </w:rPr>
            </w:pPr>
          </w:p>
        </w:tc>
        <w:tc>
          <w:tcPr>
            <w:tcW w:w="578" w:type="dxa"/>
            <w:tcBorders>
              <w:top w:val="thinThickSmallGap" w:sz="24" w:space="0" w:color="00000A"/>
            </w:tcBorders>
            <w:shd w:val="clear" w:color="auto" w:fill="auto"/>
          </w:tcPr>
          <w:p w14:paraId="6D4EE41C" w14:textId="77777777" w:rsidR="000C37BB" w:rsidRPr="00835B9C" w:rsidRDefault="000C37BB" w:rsidP="00060B52">
            <w:pPr>
              <w:spacing w:before="20" w:after="20"/>
              <w:rPr>
                <w:rFonts w:ascii="Cambria" w:hAnsi="Cambria"/>
                <w:lang w:val="sr-Cyrl-RS"/>
              </w:rPr>
            </w:pPr>
          </w:p>
        </w:tc>
        <w:tc>
          <w:tcPr>
            <w:tcW w:w="577" w:type="dxa"/>
            <w:tcBorders>
              <w:top w:val="thinThickSmallGap" w:sz="24" w:space="0" w:color="00000A"/>
            </w:tcBorders>
            <w:shd w:val="clear" w:color="auto" w:fill="auto"/>
          </w:tcPr>
          <w:p w14:paraId="069201E2" w14:textId="08ED9250" w:rsidR="000C37BB" w:rsidRPr="00835B9C" w:rsidRDefault="00074874" w:rsidP="00060B52">
            <w:pPr>
              <w:spacing w:before="20" w:after="20"/>
              <w:rPr>
                <w:rFonts w:ascii="Cambria" w:hAnsi="Cambria"/>
                <w:lang w:val="sr-Cyrl-RS"/>
              </w:rPr>
            </w:pPr>
            <w:r>
              <w:rPr>
                <w:rFonts w:ascii="Cambria" w:hAnsi="Cambria"/>
                <w:lang w:val="sr-Cyrl-RS"/>
              </w:rPr>
              <w:t>х</w:t>
            </w:r>
          </w:p>
        </w:tc>
      </w:tr>
      <w:tr w:rsidR="000C37BB" w:rsidRPr="00D00A11" w14:paraId="4664B6FC" w14:textId="77777777" w:rsidTr="000C37BB">
        <w:tc>
          <w:tcPr>
            <w:tcW w:w="7792" w:type="dxa"/>
            <w:shd w:val="clear" w:color="auto" w:fill="auto"/>
          </w:tcPr>
          <w:p w14:paraId="34ACE143" w14:textId="1070DD06" w:rsidR="000C37BB" w:rsidRPr="009B4E0F" w:rsidRDefault="007405FA" w:rsidP="009B4E0F">
            <w:pPr>
              <w:spacing w:before="20" w:after="20"/>
              <w:rPr>
                <w:rFonts w:ascii="Cambria" w:hAnsi="Cambria"/>
                <w:lang w:val="sr-Cyrl-RS"/>
              </w:rPr>
            </w:pPr>
            <w:r>
              <w:rPr>
                <w:rFonts w:ascii="Cambria" w:hAnsi="Cambria"/>
                <w:lang w:val="sr-Cyrl-RS"/>
              </w:rPr>
              <w:t>Ретроспектива међународне сарадње</w:t>
            </w:r>
          </w:p>
        </w:tc>
        <w:tc>
          <w:tcPr>
            <w:tcW w:w="3114" w:type="dxa"/>
          </w:tcPr>
          <w:p w14:paraId="674A8C32" w14:textId="07E73941" w:rsidR="000C37BB" w:rsidRPr="00835B9C" w:rsidRDefault="00EC1A40" w:rsidP="00060B52">
            <w:pPr>
              <w:spacing w:before="20" w:after="20"/>
              <w:rPr>
                <w:rFonts w:ascii="Cambria" w:hAnsi="Cambria"/>
                <w:lang w:val="sr-Cyrl-RS"/>
              </w:rPr>
            </w:pPr>
            <w:r>
              <w:rPr>
                <w:rFonts w:ascii="Cambria" w:hAnsi="Cambria"/>
                <w:lang w:val="sr-Cyrl-RS"/>
              </w:rPr>
              <w:t xml:space="preserve">Селена Станковић, </w:t>
            </w:r>
            <w:r w:rsidR="009B4E0F">
              <w:rPr>
                <w:rFonts w:ascii="Cambria" w:hAnsi="Cambria"/>
                <w:lang w:val="sr-Cyrl-RS"/>
              </w:rPr>
              <w:t>Иван Јовановић</w:t>
            </w:r>
          </w:p>
        </w:tc>
        <w:tc>
          <w:tcPr>
            <w:tcW w:w="1350" w:type="dxa"/>
            <w:shd w:val="clear" w:color="auto" w:fill="auto"/>
          </w:tcPr>
          <w:p w14:paraId="31F15798" w14:textId="0560FA03" w:rsidR="000C37BB" w:rsidRPr="003404ED" w:rsidRDefault="003404ED" w:rsidP="00060B52">
            <w:pPr>
              <w:spacing w:before="20" w:after="20"/>
              <w:rPr>
                <w:rFonts w:ascii="Cambria" w:hAnsi="Cambria"/>
                <w:lang w:val="en-US"/>
              </w:rPr>
            </w:pPr>
            <w:r>
              <w:rPr>
                <w:rFonts w:ascii="Cambria" w:hAnsi="Cambria"/>
                <w:lang w:val="en-US"/>
              </w:rPr>
              <w:t>8</w:t>
            </w:r>
          </w:p>
        </w:tc>
        <w:tc>
          <w:tcPr>
            <w:tcW w:w="578" w:type="dxa"/>
            <w:shd w:val="clear" w:color="auto" w:fill="auto"/>
          </w:tcPr>
          <w:p w14:paraId="12BA3E9C" w14:textId="77777777" w:rsidR="000C37BB" w:rsidRPr="00835B9C" w:rsidRDefault="000C37BB" w:rsidP="00060B52">
            <w:pPr>
              <w:spacing w:before="20" w:after="20"/>
              <w:rPr>
                <w:rFonts w:ascii="Cambria" w:hAnsi="Cambria"/>
                <w:lang w:val="sr-Cyrl-RS"/>
              </w:rPr>
            </w:pPr>
          </w:p>
        </w:tc>
        <w:tc>
          <w:tcPr>
            <w:tcW w:w="577" w:type="dxa"/>
            <w:shd w:val="clear" w:color="auto" w:fill="auto"/>
          </w:tcPr>
          <w:p w14:paraId="0E0098BA" w14:textId="77777777" w:rsidR="000C37BB" w:rsidRPr="00835B9C" w:rsidRDefault="000C37BB" w:rsidP="00060B52">
            <w:pPr>
              <w:spacing w:before="20" w:after="20"/>
              <w:rPr>
                <w:rFonts w:ascii="Cambria" w:hAnsi="Cambria"/>
                <w:lang w:val="sr-Cyrl-RS"/>
              </w:rPr>
            </w:pPr>
          </w:p>
        </w:tc>
        <w:tc>
          <w:tcPr>
            <w:tcW w:w="578" w:type="dxa"/>
            <w:shd w:val="clear" w:color="auto" w:fill="auto"/>
          </w:tcPr>
          <w:p w14:paraId="47EFD7EF" w14:textId="1D5AA07E" w:rsidR="000C37BB" w:rsidRPr="003404ED" w:rsidRDefault="003404ED" w:rsidP="00060B52">
            <w:pPr>
              <w:spacing w:before="20" w:after="20"/>
              <w:rPr>
                <w:rFonts w:ascii="Cambria" w:hAnsi="Cambria"/>
                <w:lang w:val="sr-Latn-RS"/>
              </w:rPr>
            </w:pPr>
            <w:r>
              <w:rPr>
                <w:rFonts w:ascii="Cambria" w:hAnsi="Cambria"/>
                <w:lang w:val="sr-Latn-RS"/>
              </w:rPr>
              <w:t>x</w:t>
            </w:r>
          </w:p>
        </w:tc>
        <w:tc>
          <w:tcPr>
            <w:tcW w:w="577" w:type="dxa"/>
            <w:shd w:val="clear" w:color="auto" w:fill="auto"/>
          </w:tcPr>
          <w:p w14:paraId="573BC6C9" w14:textId="0F78436E" w:rsidR="000C37BB" w:rsidRPr="003404ED" w:rsidRDefault="003404ED" w:rsidP="00060B52">
            <w:pPr>
              <w:spacing w:before="20" w:after="20"/>
              <w:rPr>
                <w:rFonts w:ascii="Cambria" w:hAnsi="Cambria"/>
                <w:lang w:val="sr-Latn-RS"/>
              </w:rPr>
            </w:pPr>
            <w:r>
              <w:rPr>
                <w:rFonts w:ascii="Cambria" w:hAnsi="Cambria"/>
                <w:lang w:val="sr-Latn-RS"/>
              </w:rPr>
              <w:t>x</w:t>
            </w:r>
          </w:p>
        </w:tc>
      </w:tr>
      <w:tr w:rsidR="000C37BB" w:rsidRPr="009B4E0F" w14:paraId="6E91CFD3" w14:textId="77777777" w:rsidTr="000C37BB">
        <w:tc>
          <w:tcPr>
            <w:tcW w:w="7792" w:type="dxa"/>
            <w:shd w:val="clear" w:color="auto" w:fill="auto"/>
          </w:tcPr>
          <w:p w14:paraId="63E775E0" w14:textId="69AE9874" w:rsidR="000C37BB" w:rsidRPr="009B4E0F" w:rsidRDefault="009B4E0F" w:rsidP="00060B52">
            <w:pPr>
              <w:spacing w:before="20" w:after="20"/>
              <w:rPr>
                <w:rFonts w:ascii="Cambria" w:hAnsi="Cambria"/>
                <w:bCs/>
                <w:lang w:val="sr-Cyrl-RS"/>
              </w:rPr>
            </w:pPr>
            <w:r w:rsidRPr="009B4E0F">
              <w:rPr>
                <w:rFonts w:ascii="Cambria" w:hAnsi="Cambria"/>
                <w:lang w:val="sr-Cyrl-RS"/>
              </w:rPr>
              <w:t>Промоција књиге Нермина Вучеља</w:t>
            </w:r>
          </w:p>
        </w:tc>
        <w:tc>
          <w:tcPr>
            <w:tcW w:w="3114" w:type="dxa"/>
          </w:tcPr>
          <w:p w14:paraId="41A20670" w14:textId="537FAB6E" w:rsidR="000C37BB" w:rsidRPr="00835B9C" w:rsidRDefault="00EC1A40" w:rsidP="00060B52">
            <w:pPr>
              <w:spacing w:before="20" w:after="20"/>
              <w:rPr>
                <w:rFonts w:ascii="Cambria" w:hAnsi="Cambria"/>
                <w:lang w:val="sr-Cyrl-RS"/>
              </w:rPr>
            </w:pPr>
            <w:r>
              <w:rPr>
                <w:rFonts w:ascii="Cambria" w:hAnsi="Cambria"/>
                <w:lang w:val="sr-Cyrl-RS"/>
              </w:rPr>
              <w:t xml:space="preserve">Нермин Вучељ, </w:t>
            </w:r>
            <w:r w:rsidR="009B4E0F">
              <w:rPr>
                <w:rFonts w:ascii="Cambria" w:hAnsi="Cambria"/>
                <w:lang w:val="sr-Cyrl-RS"/>
              </w:rPr>
              <w:t>Никола Бјелић</w:t>
            </w:r>
          </w:p>
        </w:tc>
        <w:tc>
          <w:tcPr>
            <w:tcW w:w="1350" w:type="dxa"/>
            <w:shd w:val="clear" w:color="auto" w:fill="auto"/>
          </w:tcPr>
          <w:p w14:paraId="7FDDDE62" w14:textId="208FE281" w:rsidR="000C37BB" w:rsidRPr="00835B9C" w:rsidRDefault="0028289F" w:rsidP="00060B52">
            <w:pPr>
              <w:spacing w:before="20" w:after="20"/>
              <w:rPr>
                <w:rFonts w:ascii="Cambria" w:hAnsi="Cambria"/>
                <w:lang w:val="sr-Cyrl-RS"/>
              </w:rPr>
            </w:pPr>
            <w:r>
              <w:rPr>
                <w:rFonts w:ascii="Cambria" w:hAnsi="Cambria"/>
                <w:lang w:val="sr-Cyrl-RS"/>
              </w:rPr>
              <w:t>1</w:t>
            </w:r>
          </w:p>
        </w:tc>
        <w:tc>
          <w:tcPr>
            <w:tcW w:w="578" w:type="dxa"/>
            <w:shd w:val="clear" w:color="auto" w:fill="auto"/>
          </w:tcPr>
          <w:p w14:paraId="7DA964C9" w14:textId="7C5B11C3" w:rsidR="000C37BB" w:rsidRPr="00835B9C" w:rsidRDefault="00437C9F" w:rsidP="00060B52">
            <w:pPr>
              <w:spacing w:before="20" w:after="20"/>
              <w:rPr>
                <w:rFonts w:ascii="Cambria" w:hAnsi="Cambria"/>
                <w:lang w:val="sr-Cyrl-RS"/>
              </w:rPr>
            </w:pPr>
            <w:r>
              <w:rPr>
                <w:rFonts w:ascii="Cambria" w:hAnsi="Cambria"/>
                <w:lang w:val="sr-Cyrl-RS"/>
              </w:rPr>
              <w:t>х</w:t>
            </w:r>
          </w:p>
        </w:tc>
        <w:tc>
          <w:tcPr>
            <w:tcW w:w="577" w:type="dxa"/>
            <w:shd w:val="clear" w:color="auto" w:fill="auto"/>
          </w:tcPr>
          <w:p w14:paraId="668C77B7" w14:textId="77777777" w:rsidR="000C37BB" w:rsidRPr="00835B9C" w:rsidRDefault="000C37BB" w:rsidP="00060B52">
            <w:pPr>
              <w:spacing w:before="20" w:after="20"/>
              <w:rPr>
                <w:rFonts w:ascii="Cambria" w:hAnsi="Cambria"/>
                <w:lang w:val="sr-Cyrl-RS"/>
              </w:rPr>
            </w:pPr>
          </w:p>
        </w:tc>
        <w:tc>
          <w:tcPr>
            <w:tcW w:w="578" w:type="dxa"/>
            <w:shd w:val="clear" w:color="auto" w:fill="auto"/>
          </w:tcPr>
          <w:p w14:paraId="35D99BB2" w14:textId="77777777" w:rsidR="000C37BB" w:rsidRPr="00835B9C" w:rsidRDefault="000C37BB" w:rsidP="00060B52">
            <w:pPr>
              <w:spacing w:before="20" w:after="20"/>
              <w:rPr>
                <w:rFonts w:ascii="Cambria" w:hAnsi="Cambria"/>
                <w:lang w:val="sr-Cyrl-RS"/>
              </w:rPr>
            </w:pPr>
          </w:p>
        </w:tc>
        <w:tc>
          <w:tcPr>
            <w:tcW w:w="577" w:type="dxa"/>
            <w:shd w:val="clear" w:color="auto" w:fill="auto"/>
          </w:tcPr>
          <w:p w14:paraId="7836CAEF" w14:textId="77777777" w:rsidR="000C37BB" w:rsidRPr="00835B9C" w:rsidRDefault="000C37BB" w:rsidP="00060B52">
            <w:pPr>
              <w:spacing w:before="20" w:after="20"/>
              <w:rPr>
                <w:rFonts w:ascii="Cambria" w:hAnsi="Cambria"/>
                <w:lang w:val="sr-Cyrl-RS"/>
              </w:rPr>
            </w:pPr>
          </w:p>
        </w:tc>
      </w:tr>
      <w:tr w:rsidR="000C37BB" w:rsidRPr="009B4E0F" w14:paraId="56724D78" w14:textId="77777777" w:rsidTr="000C37BB">
        <w:tc>
          <w:tcPr>
            <w:tcW w:w="7792" w:type="dxa"/>
            <w:shd w:val="clear" w:color="auto" w:fill="auto"/>
          </w:tcPr>
          <w:p w14:paraId="6ADEB36E" w14:textId="6438FB1E" w:rsidR="000C37BB" w:rsidRPr="009B4E0F" w:rsidRDefault="009B4E0F" w:rsidP="009B4E0F">
            <w:pPr>
              <w:spacing w:after="0" w:line="240" w:lineRule="auto"/>
              <w:jc w:val="both"/>
              <w:rPr>
                <w:rFonts w:ascii="Cambria" w:hAnsi="Cambria"/>
                <w:lang w:val="sr-Cyrl-RS"/>
              </w:rPr>
            </w:pPr>
            <w:r w:rsidRPr="009B4E0F">
              <w:rPr>
                <w:rFonts w:ascii="Times New Roman" w:hAnsi="Times New Roman" w:cs="Times New Roman"/>
                <w:sz w:val="24"/>
                <w:szCs w:val="24"/>
                <w:lang w:val="sr-Cyrl-RS"/>
              </w:rPr>
              <w:t>Предавање проф. Жан-Марка Веркриса</w:t>
            </w:r>
          </w:p>
        </w:tc>
        <w:tc>
          <w:tcPr>
            <w:tcW w:w="3114" w:type="dxa"/>
          </w:tcPr>
          <w:p w14:paraId="7C9684CF" w14:textId="45DEA07D" w:rsidR="000C37BB" w:rsidRPr="00D3242E" w:rsidRDefault="00D3242E" w:rsidP="00060B52">
            <w:pPr>
              <w:spacing w:before="20" w:after="20"/>
              <w:rPr>
                <w:rFonts w:ascii="Cambria" w:hAnsi="Cambria"/>
                <w:lang w:val="sr-Cyrl-RS"/>
              </w:rPr>
            </w:pPr>
            <w:r>
              <w:rPr>
                <w:rFonts w:ascii="Cambria" w:hAnsi="Cambria"/>
                <w:lang w:val="sr-Cyrl-RS"/>
              </w:rPr>
              <w:t xml:space="preserve">Нермин Вучељ, </w:t>
            </w:r>
            <w:r w:rsidR="009B4E0F">
              <w:rPr>
                <w:rFonts w:ascii="Cambria" w:hAnsi="Cambria"/>
                <w:lang w:val="sr-Cyrl-RS"/>
              </w:rPr>
              <w:t>Наташа Игњатовић</w:t>
            </w:r>
            <w:r w:rsidR="00B005A7">
              <w:rPr>
                <w:rFonts w:ascii="Cambria" w:hAnsi="Cambria"/>
                <w:lang w:val="sr-Cyrl-RS"/>
              </w:rPr>
              <w:t>, Стефан Здравковић</w:t>
            </w:r>
            <w:r w:rsidR="003404ED">
              <w:rPr>
                <w:rFonts w:ascii="Cambria" w:hAnsi="Cambria"/>
                <w:lang w:val="sr-Cyrl-RS"/>
              </w:rPr>
              <w:t>, Софија Филиповић</w:t>
            </w:r>
          </w:p>
        </w:tc>
        <w:tc>
          <w:tcPr>
            <w:tcW w:w="1350" w:type="dxa"/>
            <w:shd w:val="clear" w:color="auto" w:fill="auto"/>
          </w:tcPr>
          <w:p w14:paraId="3571F129" w14:textId="76ACD7D6" w:rsidR="000C37BB" w:rsidRPr="00835B9C" w:rsidRDefault="0028289F" w:rsidP="00060B52">
            <w:pPr>
              <w:spacing w:before="20" w:after="20"/>
              <w:rPr>
                <w:rFonts w:ascii="Cambria" w:hAnsi="Cambria"/>
                <w:lang w:val="sr-Cyrl-RS"/>
              </w:rPr>
            </w:pPr>
            <w:r>
              <w:rPr>
                <w:rFonts w:ascii="Cambria" w:hAnsi="Cambria"/>
                <w:lang w:val="sr-Cyrl-RS"/>
              </w:rPr>
              <w:t>1</w:t>
            </w:r>
          </w:p>
        </w:tc>
        <w:tc>
          <w:tcPr>
            <w:tcW w:w="578" w:type="dxa"/>
            <w:shd w:val="clear" w:color="auto" w:fill="auto"/>
          </w:tcPr>
          <w:p w14:paraId="6F3D8463" w14:textId="668E22F2" w:rsidR="000C37BB" w:rsidRPr="00835B9C" w:rsidRDefault="00074874" w:rsidP="00060B52">
            <w:pPr>
              <w:spacing w:before="20" w:after="20"/>
              <w:rPr>
                <w:rFonts w:ascii="Cambria" w:hAnsi="Cambria"/>
                <w:lang w:val="sr-Cyrl-RS"/>
              </w:rPr>
            </w:pPr>
            <w:r>
              <w:rPr>
                <w:rFonts w:ascii="Cambria" w:hAnsi="Cambria"/>
                <w:lang w:val="sr-Cyrl-RS"/>
              </w:rPr>
              <w:t>х</w:t>
            </w:r>
          </w:p>
        </w:tc>
        <w:tc>
          <w:tcPr>
            <w:tcW w:w="577" w:type="dxa"/>
            <w:shd w:val="clear" w:color="auto" w:fill="auto"/>
          </w:tcPr>
          <w:p w14:paraId="260CC9A5" w14:textId="77777777" w:rsidR="000C37BB" w:rsidRPr="00835B9C" w:rsidRDefault="000C37BB" w:rsidP="00060B52">
            <w:pPr>
              <w:spacing w:before="20" w:after="20"/>
              <w:rPr>
                <w:rFonts w:ascii="Cambria" w:hAnsi="Cambria"/>
                <w:lang w:val="sr-Cyrl-RS"/>
              </w:rPr>
            </w:pPr>
          </w:p>
        </w:tc>
        <w:tc>
          <w:tcPr>
            <w:tcW w:w="578" w:type="dxa"/>
            <w:shd w:val="clear" w:color="auto" w:fill="auto"/>
          </w:tcPr>
          <w:p w14:paraId="53A08633" w14:textId="77777777" w:rsidR="000C37BB" w:rsidRPr="00835B9C" w:rsidRDefault="000C37BB" w:rsidP="00060B52">
            <w:pPr>
              <w:spacing w:before="20" w:after="20"/>
              <w:rPr>
                <w:rFonts w:ascii="Cambria" w:hAnsi="Cambria"/>
                <w:lang w:val="sr-Cyrl-RS"/>
              </w:rPr>
            </w:pPr>
          </w:p>
        </w:tc>
        <w:tc>
          <w:tcPr>
            <w:tcW w:w="577" w:type="dxa"/>
            <w:shd w:val="clear" w:color="auto" w:fill="auto"/>
          </w:tcPr>
          <w:p w14:paraId="50492266" w14:textId="77777777" w:rsidR="000C37BB" w:rsidRPr="00835B9C" w:rsidRDefault="000C37BB" w:rsidP="00060B52">
            <w:pPr>
              <w:spacing w:before="20" w:after="20"/>
              <w:rPr>
                <w:rFonts w:ascii="Cambria" w:hAnsi="Cambria"/>
                <w:lang w:val="sr-Cyrl-RS"/>
              </w:rPr>
            </w:pPr>
          </w:p>
        </w:tc>
      </w:tr>
      <w:tr w:rsidR="009B4E0F" w:rsidRPr="009B4E0F" w14:paraId="3F738DC1" w14:textId="77777777" w:rsidTr="000C37BB">
        <w:tc>
          <w:tcPr>
            <w:tcW w:w="7792" w:type="dxa"/>
            <w:shd w:val="clear" w:color="auto" w:fill="auto"/>
          </w:tcPr>
          <w:p w14:paraId="7A12E8E1" w14:textId="606BA636" w:rsidR="009B4E0F" w:rsidRPr="009B4E0F" w:rsidRDefault="009B4E0F" w:rsidP="009B4E0F">
            <w:pPr>
              <w:spacing w:before="20" w:after="20"/>
              <w:rPr>
                <w:rFonts w:ascii="Cambria" w:hAnsi="Cambria"/>
                <w:color w:val="FF0000"/>
                <w:lang w:val="sr-Cyrl-RS"/>
              </w:rPr>
            </w:pPr>
            <w:r w:rsidRPr="009B4E0F">
              <w:rPr>
                <w:rFonts w:ascii="Times New Roman" w:hAnsi="Times New Roman" w:cs="Times New Roman"/>
                <w:sz w:val="24"/>
                <w:szCs w:val="24"/>
                <w:lang w:val="sr-Cyrl-RS"/>
              </w:rPr>
              <w:t>Предавање др Биљане Стојић</w:t>
            </w:r>
          </w:p>
        </w:tc>
        <w:tc>
          <w:tcPr>
            <w:tcW w:w="3114" w:type="dxa"/>
          </w:tcPr>
          <w:p w14:paraId="427CFC58" w14:textId="7FB75615" w:rsidR="009B4E0F" w:rsidRPr="00835B9C" w:rsidRDefault="009B4E0F" w:rsidP="009B4E0F">
            <w:pPr>
              <w:spacing w:before="20" w:after="20"/>
              <w:rPr>
                <w:rFonts w:ascii="Cambria" w:hAnsi="Cambria"/>
                <w:lang w:val="sr-Cyrl-RS"/>
              </w:rPr>
            </w:pPr>
            <w:r>
              <w:rPr>
                <w:rFonts w:ascii="Cambria" w:hAnsi="Cambria"/>
                <w:lang w:val="sr-Cyrl-RS"/>
              </w:rPr>
              <w:t>Никола Бјелић</w:t>
            </w:r>
            <w:r w:rsidR="00B16245">
              <w:rPr>
                <w:rFonts w:ascii="Cambria" w:hAnsi="Cambria"/>
                <w:lang w:val="sr-Cyrl-RS"/>
              </w:rPr>
              <w:t>, Нермин Вучељ</w:t>
            </w:r>
          </w:p>
        </w:tc>
        <w:tc>
          <w:tcPr>
            <w:tcW w:w="1350" w:type="dxa"/>
            <w:shd w:val="clear" w:color="auto" w:fill="auto"/>
          </w:tcPr>
          <w:p w14:paraId="4FE99881" w14:textId="0019084D" w:rsidR="009B4E0F" w:rsidRPr="00835B9C" w:rsidRDefault="0028289F" w:rsidP="009B4E0F">
            <w:pPr>
              <w:spacing w:before="20" w:after="20"/>
              <w:rPr>
                <w:rFonts w:ascii="Cambria" w:hAnsi="Cambria"/>
                <w:lang w:val="sr-Cyrl-RS"/>
              </w:rPr>
            </w:pPr>
            <w:r>
              <w:rPr>
                <w:rFonts w:ascii="Cambria" w:hAnsi="Cambria"/>
                <w:lang w:val="sr-Cyrl-RS"/>
              </w:rPr>
              <w:t>1</w:t>
            </w:r>
          </w:p>
        </w:tc>
        <w:tc>
          <w:tcPr>
            <w:tcW w:w="578" w:type="dxa"/>
            <w:shd w:val="clear" w:color="auto" w:fill="auto"/>
          </w:tcPr>
          <w:p w14:paraId="4F8C7337" w14:textId="6D861CDA" w:rsidR="009B4E0F" w:rsidRPr="00835B9C" w:rsidRDefault="00437C9F" w:rsidP="009B4E0F">
            <w:pPr>
              <w:spacing w:before="20" w:after="20"/>
              <w:rPr>
                <w:rFonts w:ascii="Cambria" w:hAnsi="Cambria"/>
                <w:lang w:val="sr-Cyrl-RS"/>
              </w:rPr>
            </w:pPr>
            <w:r>
              <w:rPr>
                <w:rFonts w:ascii="Cambria" w:hAnsi="Cambria"/>
                <w:lang w:val="sr-Cyrl-RS"/>
              </w:rPr>
              <w:t>х</w:t>
            </w:r>
          </w:p>
        </w:tc>
        <w:tc>
          <w:tcPr>
            <w:tcW w:w="577" w:type="dxa"/>
            <w:shd w:val="clear" w:color="auto" w:fill="auto"/>
          </w:tcPr>
          <w:p w14:paraId="5A2CE377" w14:textId="77777777" w:rsidR="009B4E0F" w:rsidRPr="00835B9C" w:rsidRDefault="009B4E0F" w:rsidP="009B4E0F">
            <w:pPr>
              <w:spacing w:before="20" w:after="20"/>
              <w:rPr>
                <w:rFonts w:ascii="Cambria" w:hAnsi="Cambria"/>
                <w:lang w:val="sr-Cyrl-RS"/>
              </w:rPr>
            </w:pPr>
          </w:p>
        </w:tc>
        <w:tc>
          <w:tcPr>
            <w:tcW w:w="578" w:type="dxa"/>
            <w:shd w:val="clear" w:color="auto" w:fill="auto"/>
          </w:tcPr>
          <w:p w14:paraId="071F27F2" w14:textId="77777777" w:rsidR="009B4E0F" w:rsidRPr="00835B9C" w:rsidRDefault="009B4E0F" w:rsidP="009B4E0F">
            <w:pPr>
              <w:spacing w:before="20" w:after="20"/>
              <w:rPr>
                <w:rFonts w:ascii="Cambria" w:hAnsi="Cambria"/>
                <w:lang w:val="sr-Cyrl-RS"/>
              </w:rPr>
            </w:pPr>
          </w:p>
        </w:tc>
        <w:tc>
          <w:tcPr>
            <w:tcW w:w="577" w:type="dxa"/>
            <w:shd w:val="clear" w:color="auto" w:fill="auto"/>
          </w:tcPr>
          <w:p w14:paraId="514C2EFA" w14:textId="77777777" w:rsidR="009B4E0F" w:rsidRPr="00835B9C" w:rsidRDefault="009B4E0F" w:rsidP="009B4E0F">
            <w:pPr>
              <w:spacing w:before="20" w:after="20"/>
              <w:rPr>
                <w:rFonts w:ascii="Cambria" w:hAnsi="Cambria"/>
                <w:lang w:val="sr-Cyrl-RS"/>
              </w:rPr>
            </w:pPr>
          </w:p>
        </w:tc>
      </w:tr>
      <w:tr w:rsidR="009B4E0F" w:rsidRPr="009B4E0F" w14:paraId="2B65CE91" w14:textId="77777777" w:rsidTr="000C37BB">
        <w:tc>
          <w:tcPr>
            <w:tcW w:w="7792" w:type="dxa"/>
            <w:shd w:val="clear" w:color="auto" w:fill="auto"/>
          </w:tcPr>
          <w:p w14:paraId="4F120E2A" w14:textId="0B2143DD" w:rsidR="009B4E0F" w:rsidRPr="009B4E0F" w:rsidRDefault="009B4E0F" w:rsidP="009B4E0F">
            <w:pPr>
              <w:spacing w:before="20" w:after="20"/>
              <w:rPr>
                <w:rFonts w:ascii="Cambria" w:hAnsi="Cambria"/>
                <w:lang w:val="sr-Cyrl-RS"/>
              </w:rPr>
            </w:pPr>
            <w:r w:rsidRPr="009B4E0F">
              <w:rPr>
                <w:rFonts w:ascii="Cambria" w:hAnsi="Cambria"/>
                <w:lang w:val="sr-Cyrl-RS"/>
              </w:rPr>
              <w:t>Предавање др Александре Колаковић</w:t>
            </w:r>
          </w:p>
        </w:tc>
        <w:tc>
          <w:tcPr>
            <w:tcW w:w="3114" w:type="dxa"/>
          </w:tcPr>
          <w:p w14:paraId="02B62E10" w14:textId="6094AF00" w:rsidR="009B4E0F" w:rsidRPr="00835B9C" w:rsidRDefault="009B4E0F" w:rsidP="009B4E0F">
            <w:pPr>
              <w:spacing w:before="20" w:after="20"/>
              <w:rPr>
                <w:rFonts w:ascii="Cambria" w:hAnsi="Cambria"/>
                <w:lang w:val="sr-Cyrl-RS"/>
              </w:rPr>
            </w:pPr>
            <w:r>
              <w:rPr>
                <w:rFonts w:ascii="Cambria" w:hAnsi="Cambria"/>
                <w:lang w:val="sr-Cyrl-RS"/>
              </w:rPr>
              <w:t>Никола Бјелић</w:t>
            </w:r>
            <w:r w:rsidR="00B16245">
              <w:rPr>
                <w:rFonts w:ascii="Cambria" w:hAnsi="Cambria"/>
                <w:lang w:val="sr-Cyrl-RS"/>
              </w:rPr>
              <w:t>, Нермин Вучељ</w:t>
            </w:r>
          </w:p>
        </w:tc>
        <w:tc>
          <w:tcPr>
            <w:tcW w:w="1350" w:type="dxa"/>
            <w:shd w:val="clear" w:color="auto" w:fill="auto"/>
          </w:tcPr>
          <w:p w14:paraId="2211D642" w14:textId="7ADEE4F6" w:rsidR="009B4E0F" w:rsidRPr="00835B9C" w:rsidRDefault="0028289F" w:rsidP="009B4E0F">
            <w:pPr>
              <w:spacing w:before="20" w:after="20"/>
              <w:rPr>
                <w:rFonts w:ascii="Cambria" w:hAnsi="Cambria"/>
                <w:lang w:val="sr-Cyrl-RS"/>
              </w:rPr>
            </w:pPr>
            <w:r>
              <w:rPr>
                <w:rFonts w:ascii="Cambria" w:hAnsi="Cambria"/>
                <w:lang w:val="sr-Cyrl-RS"/>
              </w:rPr>
              <w:t>1</w:t>
            </w:r>
          </w:p>
        </w:tc>
        <w:tc>
          <w:tcPr>
            <w:tcW w:w="578" w:type="dxa"/>
            <w:shd w:val="clear" w:color="auto" w:fill="auto"/>
          </w:tcPr>
          <w:p w14:paraId="21556F88" w14:textId="63B10D0B" w:rsidR="009B4E0F" w:rsidRPr="00835B9C" w:rsidRDefault="00437C9F" w:rsidP="009B4E0F">
            <w:pPr>
              <w:spacing w:before="20" w:after="20"/>
              <w:rPr>
                <w:rFonts w:ascii="Cambria" w:hAnsi="Cambria"/>
                <w:lang w:val="sr-Cyrl-RS"/>
              </w:rPr>
            </w:pPr>
            <w:r>
              <w:rPr>
                <w:rFonts w:ascii="Cambria" w:hAnsi="Cambria"/>
                <w:lang w:val="sr-Cyrl-RS"/>
              </w:rPr>
              <w:t>х</w:t>
            </w:r>
          </w:p>
        </w:tc>
        <w:tc>
          <w:tcPr>
            <w:tcW w:w="577" w:type="dxa"/>
            <w:shd w:val="clear" w:color="auto" w:fill="auto"/>
          </w:tcPr>
          <w:p w14:paraId="65A47ECF" w14:textId="77777777" w:rsidR="009B4E0F" w:rsidRPr="00835B9C" w:rsidRDefault="009B4E0F" w:rsidP="009B4E0F">
            <w:pPr>
              <w:spacing w:before="20" w:after="20"/>
              <w:rPr>
                <w:rFonts w:ascii="Cambria" w:hAnsi="Cambria"/>
                <w:lang w:val="sr-Cyrl-RS"/>
              </w:rPr>
            </w:pPr>
          </w:p>
        </w:tc>
        <w:tc>
          <w:tcPr>
            <w:tcW w:w="578" w:type="dxa"/>
            <w:shd w:val="clear" w:color="auto" w:fill="auto"/>
          </w:tcPr>
          <w:p w14:paraId="72A1B332" w14:textId="77777777" w:rsidR="009B4E0F" w:rsidRPr="00835B9C" w:rsidRDefault="009B4E0F" w:rsidP="009B4E0F">
            <w:pPr>
              <w:spacing w:before="20" w:after="20"/>
              <w:rPr>
                <w:rFonts w:ascii="Cambria" w:hAnsi="Cambria"/>
                <w:lang w:val="sr-Cyrl-RS"/>
              </w:rPr>
            </w:pPr>
          </w:p>
        </w:tc>
        <w:tc>
          <w:tcPr>
            <w:tcW w:w="577" w:type="dxa"/>
            <w:shd w:val="clear" w:color="auto" w:fill="auto"/>
          </w:tcPr>
          <w:p w14:paraId="406489DD" w14:textId="77777777" w:rsidR="009B4E0F" w:rsidRPr="00835B9C" w:rsidRDefault="009B4E0F" w:rsidP="009B4E0F">
            <w:pPr>
              <w:spacing w:before="20" w:after="20"/>
              <w:rPr>
                <w:rFonts w:ascii="Cambria" w:hAnsi="Cambria"/>
                <w:lang w:val="sr-Cyrl-RS"/>
              </w:rPr>
            </w:pPr>
          </w:p>
        </w:tc>
      </w:tr>
      <w:tr w:rsidR="009B4E0F" w:rsidRPr="009B4E0F" w14:paraId="03A0A42B" w14:textId="77777777" w:rsidTr="000C37BB">
        <w:tc>
          <w:tcPr>
            <w:tcW w:w="7792" w:type="dxa"/>
            <w:shd w:val="clear" w:color="auto" w:fill="auto"/>
          </w:tcPr>
          <w:p w14:paraId="7BB25B00" w14:textId="4D6129F6" w:rsidR="009B4E0F" w:rsidRPr="009B4E0F" w:rsidRDefault="009B4E0F" w:rsidP="00D36D54">
            <w:pPr>
              <w:spacing w:before="20" w:after="20"/>
              <w:rPr>
                <w:rFonts w:ascii="Cambria" w:hAnsi="Cambria"/>
                <w:lang w:val="sr-Cyrl-RS"/>
              </w:rPr>
            </w:pPr>
            <w:r>
              <w:rPr>
                <w:rFonts w:ascii="Cambria" w:hAnsi="Cambria"/>
                <w:i/>
                <w:lang w:val="sr-Cyrl-RS"/>
              </w:rPr>
              <w:t>Молијерови дани</w:t>
            </w:r>
            <w:r>
              <w:rPr>
                <w:rFonts w:ascii="Cambria" w:hAnsi="Cambria"/>
                <w:lang w:val="sr-Cyrl-RS"/>
              </w:rPr>
              <w:t xml:space="preserve"> </w:t>
            </w:r>
          </w:p>
        </w:tc>
        <w:tc>
          <w:tcPr>
            <w:tcW w:w="3114" w:type="dxa"/>
          </w:tcPr>
          <w:p w14:paraId="045A1666" w14:textId="4162377E" w:rsidR="009B4E0F" w:rsidRPr="00835B9C" w:rsidRDefault="0078029A" w:rsidP="009B4E0F">
            <w:pPr>
              <w:spacing w:before="20" w:after="20"/>
              <w:rPr>
                <w:rFonts w:ascii="Cambria" w:hAnsi="Cambria"/>
                <w:lang w:val="sr-Cyrl-RS"/>
              </w:rPr>
            </w:pPr>
            <w:r>
              <w:rPr>
                <w:rFonts w:ascii="Cambria" w:hAnsi="Cambria"/>
                <w:lang w:val="sr-Cyrl-RS"/>
              </w:rPr>
              <w:t>Никола Бјелић,</w:t>
            </w:r>
            <w:r w:rsidR="009B4E0F">
              <w:rPr>
                <w:rFonts w:ascii="Cambria" w:hAnsi="Cambria"/>
                <w:lang w:val="sr-Cyrl-RS"/>
              </w:rPr>
              <w:t xml:space="preserve"> Вања Цветковић</w:t>
            </w:r>
          </w:p>
        </w:tc>
        <w:tc>
          <w:tcPr>
            <w:tcW w:w="1350" w:type="dxa"/>
            <w:shd w:val="clear" w:color="auto" w:fill="auto"/>
          </w:tcPr>
          <w:p w14:paraId="0F1A033A" w14:textId="284C75B0" w:rsidR="009B4E0F" w:rsidRPr="00835B9C" w:rsidRDefault="0052387D" w:rsidP="009B4E0F">
            <w:pPr>
              <w:spacing w:before="20" w:after="20"/>
              <w:rPr>
                <w:rFonts w:ascii="Cambria" w:hAnsi="Cambria"/>
                <w:lang w:val="sr-Cyrl-RS"/>
              </w:rPr>
            </w:pPr>
            <w:r>
              <w:rPr>
                <w:rFonts w:ascii="Cambria" w:hAnsi="Cambria"/>
                <w:lang w:val="sr-Cyrl-RS"/>
              </w:rPr>
              <w:t>1</w:t>
            </w:r>
          </w:p>
        </w:tc>
        <w:tc>
          <w:tcPr>
            <w:tcW w:w="578" w:type="dxa"/>
            <w:shd w:val="clear" w:color="auto" w:fill="auto"/>
          </w:tcPr>
          <w:p w14:paraId="73FA7613" w14:textId="28EB3EDE" w:rsidR="009B4E0F" w:rsidRPr="00835B9C" w:rsidRDefault="009B4E0F" w:rsidP="009B4E0F">
            <w:pPr>
              <w:spacing w:before="20" w:after="20"/>
              <w:rPr>
                <w:rFonts w:ascii="Cambria" w:hAnsi="Cambria"/>
                <w:lang w:val="sr-Cyrl-RS"/>
              </w:rPr>
            </w:pPr>
          </w:p>
        </w:tc>
        <w:tc>
          <w:tcPr>
            <w:tcW w:w="577" w:type="dxa"/>
            <w:shd w:val="clear" w:color="auto" w:fill="auto"/>
          </w:tcPr>
          <w:p w14:paraId="6A90A4F8" w14:textId="41F8A390" w:rsidR="009B4E0F" w:rsidRPr="00835B9C" w:rsidRDefault="009B4E0F" w:rsidP="009B4E0F">
            <w:pPr>
              <w:spacing w:before="20" w:after="20"/>
              <w:rPr>
                <w:rFonts w:ascii="Cambria" w:hAnsi="Cambria"/>
                <w:lang w:val="sr-Cyrl-RS"/>
              </w:rPr>
            </w:pPr>
          </w:p>
        </w:tc>
        <w:tc>
          <w:tcPr>
            <w:tcW w:w="578" w:type="dxa"/>
            <w:shd w:val="clear" w:color="auto" w:fill="auto"/>
          </w:tcPr>
          <w:p w14:paraId="4A15B7DA" w14:textId="1D13EAB2" w:rsidR="009B4E0F" w:rsidRPr="00835B9C" w:rsidRDefault="00437C9F" w:rsidP="009B4E0F">
            <w:pPr>
              <w:spacing w:before="20" w:after="20"/>
              <w:rPr>
                <w:rFonts w:ascii="Cambria" w:hAnsi="Cambria"/>
                <w:lang w:val="sr-Cyrl-RS"/>
              </w:rPr>
            </w:pPr>
            <w:r>
              <w:rPr>
                <w:rFonts w:ascii="Cambria" w:hAnsi="Cambria"/>
                <w:lang w:val="sr-Cyrl-RS"/>
              </w:rPr>
              <w:t>х</w:t>
            </w:r>
          </w:p>
        </w:tc>
        <w:tc>
          <w:tcPr>
            <w:tcW w:w="577" w:type="dxa"/>
            <w:shd w:val="clear" w:color="auto" w:fill="auto"/>
          </w:tcPr>
          <w:p w14:paraId="3E3B0667" w14:textId="58694421" w:rsidR="009B4E0F" w:rsidRPr="00835B9C" w:rsidRDefault="009B4E0F" w:rsidP="009B4E0F">
            <w:pPr>
              <w:spacing w:before="20" w:after="20"/>
              <w:rPr>
                <w:rFonts w:ascii="Cambria" w:hAnsi="Cambria"/>
                <w:lang w:val="sr-Cyrl-RS"/>
              </w:rPr>
            </w:pPr>
          </w:p>
        </w:tc>
      </w:tr>
      <w:tr w:rsidR="00D36D54" w:rsidRPr="009B4E0F" w14:paraId="0916DC3A" w14:textId="77777777" w:rsidTr="000C37BB">
        <w:tc>
          <w:tcPr>
            <w:tcW w:w="7792" w:type="dxa"/>
            <w:shd w:val="clear" w:color="auto" w:fill="auto"/>
          </w:tcPr>
          <w:p w14:paraId="081460F5" w14:textId="45A7BEB7" w:rsidR="00D36D54" w:rsidRDefault="00D36D54" w:rsidP="00D36D54">
            <w:pPr>
              <w:spacing w:before="20" w:after="20"/>
              <w:rPr>
                <w:rFonts w:ascii="Cambria" w:hAnsi="Cambria"/>
                <w:i/>
                <w:lang w:val="sr-Cyrl-RS"/>
              </w:rPr>
            </w:pPr>
            <w:r>
              <w:rPr>
                <w:rFonts w:ascii="Cambria" w:hAnsi="Cambria"/>
                <w:i/>
                <w:lang w:val="sr-Cyrl-RS"/>
              </w:rPr>
              <w:t>Награда Гонкур – српски избор</w:t>
            </w:r>
          </w:p>
        </w:tc>
        <w:tc>
          <w:tcPr>
            <w:tcW w:w="3114" w:type="dxa"/>
          </w:tcPr>
          <w:p w14:paraId="10D85905" w14:textId="2B3AADFA" w:rsidR="00D36D54" w:rsidRDefault="000665CE" w:rsidP="00D36D54">
            <w:pPr>
              <w:spacing w:before="20" w:after="20"/>
              <w:rPr>
                <w:rFonts w:ascii="Cambria" w:hAnsi="Cambria"/>
                <w:lang w:val="sr-Cyrl-RS"/>
              </w:rPr>
            </w:pPr>
            <w:r>
              <w:rPr>
                <w:rFonts w:ascii="Cambria" w:hAnsi="Cambria"/>
                <w:lang w:val="sr-Cyrl-RS"/>
              </w:rPr>
              <w:t>Никола Бјелић,</w:t>
            </w:r>
            <w:r w:rsidR="00D36D54">
              <w:rPr>
                <w:rFonts w:ascii="Cambria" w:hAnsi="Cambria"/>
                <w:lang w:val="sr-Cyrl-RS"/>
              </w:rPr>
              <w:t xml:space="preserve"> Вања Цветковић</w:t>
            </w:r>
          </w:p>
        </w:tc>
        <w:tc>
          <w:tcPr>
            <w:tcW w:w="1350" w:type="dxa"/>
            <w:shd w:val="clear" w:color="auto" w:fill="auto"/>
          </w:tcPr>
          <w:p w14:paraId="56DBC944" w14:textId="3BF125C8" w:rsidR="00D36D54" w:rsidRDefault="00D36D54" w:rsidP="00D36D54">
            <w:pPr>
              <w:spacing w:before="20" w:after="20"/>
              <w:rPr>
                <w:rFonts w:ascii="Cambria" w:hAnsi="Cambria"/>
                <w:lang w:val="sr-Cyrl-RS"/>
              </w:rPr>
            </w:pPr>
            <w:r>
              <w:rPr>
                <w:rFonts w:ascii="Cambria" w:hAnsi="Cambria"/>
                <w:lang w:val="sr-Cyrl-RS"/>
              </w:rPr>
              <w:t>1</w:t>
            </w:r>
            <w:r w:rsidR="0052387D">
              <w:rPr>
                <w:rFonts w:ascii="Cambria" w:hAnsi="Cambria"/>
                <w:lang w:val="sr-Cyrl-RS"/>
              </w:rPr>
              <w:t>6</w:t>
            </w:r>
          </w:p>
        </w:tc>
        <w:tc>
          <w:tcPr>
            <w:tcW w:w="578" w:type="dxa"/>
            <w:shd w:val="clear" w:color="auto" w:fill="auto"/>
          </w:tcPr>
          <w:p w14:paraId="48C5153D" w14:textId="195AA753" w:rsidR="00D36D54" w:rsidRDefault="00D36D54" w:rsidP="00D36D54">
            <w:pPr>
              <w:spacing w:before="20" w:after="20"/>
              <w:rPr>
                <w:rFonts w:ascii="Cambria" w:hAnsi="Cambria"/>
                <w:lang w:val="sr-Cyrl-RS"/>
              </w:rPr>
            </w:pPr>
            <w:r>
              <w:rPr>
                <w:rFonts w:ascii="Cambria" w:hAnsi="Cambria"/>
                <w:lang w:val="sr-Cyrl-RS"/>
              </w:rPr>
              <w:t>х</w:t>
            </w:r>
          </w:p>
        </w:tc>
        <w:tc>
          <w:tcPr>
            <w:tcW w:w="577" w:type="dxa"/>
            <w:shd w:val="clear" w:color="auto" w:fill="auto"/>
          </w:tcPr>
          <w:p w14:paraId="4BCC8F57" w14:textId="45D1E28F" w:rsidR="00D36D54" w:rsidRDefault="00D36D54" w:rsidP="00D36D54">
            <w:pPr>
              <w:spacing w:before="20" w:after="20"/>
              <w:rPr>
                <w:rFonts w:ascii="Cambria" w:hAnsi="Cambria"/>
                <w:lang w:val="sr-Cyrl-RS"/>
              </w:rPr>
            </w:pPr>
            <w:r>
              <w:rPr>
                <w:rFonts w:ascii="Cambria" w:hAnsi="Cambria"/>
                <w:lang w:val="sr-Cyrl-RS"/>
              </w:rPr>
              <w:t>х</w:t>
            </w:r>
          </w:p>
        </w:tc>
        <w:tc>
          <w:tcPr>
            <w:tcW w:w="578" w:type="dxa"/>
            <w:shd w:val="clear" w:color="auto" w:fill="auto"/>
          </w:tcPr>
          <w:p w14:paraId="01A3CFB4" w14:textId="1FED65C3" w:rsidR="00D36D54" w:rsidRDefault="00D36D54" w:rsidP="00D36D54">
            <w:pPr>
              <w:spacing w:before="20" w:after="20"/>
              <w:rPr>
                <w:rFonts w:ascii="Cambria" w:hAnsi="Cambria"/>
                <w:lang w:val="sr-Cyrl-RS"/>
              </w:rPr>
            </w:pPr>
            <w:r>
              <w:rPr>
                <w:rFonts w:ascii="Cambria" w:hAnsi="Cambria"/>
                <w:lang w:val="sr-Cyrl-RS"/>
              </w:rPr>
              <w:t>х</w:t>
            </w:r>
          </w:p>
        </w:tc>
        <w:tc>
          <w:tcPr>
            <w:tcW w:w="577" w:type="dxa"/>
            <w:shd w:val="clear" w:color="auto" w:fill="auto"/>
          </w:tcPr>
          <w:p w14:paraId="0463F0BB" w14:textId="7165AD33" w:rsidR="00D36D54" w:rsidRDefault="00D36D54" w:rsidP="00D36D54">
            <w:pPr>
              <w:spacing w:before="20" w:after="20"/>
              <w:rPr>
                <w:rFonts w:ascii="Cambria" w:hAnsi="Cambria"/>
                <w:lang w:val="sr-Cyrl-RS"/>
              </w:rPr>
            </w:pPr>
            <w:r>
              <w:rPr>
                <w:rFonts w:ascii="Cambria" w:hAnsi="Cambria"/>
                <w:lang w:val="sr-Cyrl-RS"/>
              </w:rPr>
              <w:t>х</w:t>
            </w:r>
          </w:p>
        </w:tc>
      </w:tr>
      <w:tr w:rsidR="009B4E0F" w:rsidRPr="00436E5A" w14:paraId="53ADEABE" w14:textId="77777777" w:rsidTr="000C37BB">
        <w:tc>
          <w:tcPr>
            <w:tcW w:w="7792" w:type="dxa"/>
            <w:shd w:val="clear" w:color="auto" w:fill="auto"/>
          </w:tcPr>
          <w:p w14:paraId="44C6C6A9" w14:textId="2BF33AF6" w:rsidR="009B4E0F" w:rsidRPr="009B4E0F" w:rsidRDefault="009B4E0F" w:rsidP="009B4E0F">
            <w:pPr>
              <w:spacing w:before="20" w:after="20"/>
              <w:rPr>
                <w:rFonts w:ascii="Cambria" w:hAnsi="Cambria"/>
                <w:lang w:val="sr-Cyrl-RS"/>
              </w:rPr>
            </w:pPr>
            <w:r w:rsidRPr="009B4E0F">
              <w:rPr>
                <w:rFonts w:ascii="Cambria" w:hAnsi="Cambria"/>
                <w:lang w:val="sr-Cyrl-RS"/>
              </w:rPr>
              <w:t>Сајт и мреже</w:t>
            </w:r>
          </w:p>
        </w:tc>
        <w:tc>
          <w:tcPr>
            <w:tcW w:w="3114" w:type="dxa"/>
          </w:tcPr>
          <w:p w14:paraId="18C00E59" w14:textId="46248DE2" w:rsidR="009B4E0F" w:rsidRPr="00D3242E" w:rsidRDefault="00560370" w:rsidP="009B4E0F">
            <w:pPr>
              <w:spacing w:before="20" w:after="20"/>
              <w:rPr>
                <w:rFonts w:ascii="Cambria" w:hAnsi="Cambria"/>
                <w:lang w:val="sr-Cyrl-RS"/>
              </w:rPr>
            </w:pPr>
            <w:r>
              <w:rPr>
                <w:rFonts w:ascii="Cambria" w:hAnsi="Cambria"/>
                <w:lang w:val="sr-Cyrl-RS"/>
              </w:rPr>
              <w:t>Вања Цветковић,</w:t>
            </w:r>
            <w:r w:rsidR="009B4E0F">
              <w:rPr>
                <w:rFonts w:ascii="Cambria" w:hAnsi="Cambria"/>
                <w:lang w:val="sr-Cyrl-RS"/>
              </w:rPr>
              <w:t xml:space="preserve"> Наташа Живић</w:t>
            </w:r>
            <w:r w:rsidR="00D3242E">
              <w:rPr>
                <w:rFonts w:ascii="Cambria" w:hAnsi="Cambria"/>
                <w:lang w:val="sr-Cyrl-RS"/>
              </w:rPr>
              <w:t xml:space="preserve">, </w:t>
            </w:r>
            <w:r>
              <w:rPr>
                <w:rFonts w:ascii="Cambria" w:hAnsi="Cambria"/>
                <w:lang w:val="sr-Cyrl-RS"/>
              </w:rPr>
              <w:t>Иван Јовановић</w:t>
            </w:r>
            <w:r w:rsidR="00B005A7">
              <w:rPr>
                <w:rFonts w:ascii="Cambria" w:hAnsi="Cambria"/>
                <w:lang w:val="sr-Cyrl-RS"/>
              </w:rPr>
              <w:t>, Стефан Здравковић</w:t>
            </w:r>
            <w:r w:rsidR="003404ED">
              <w:rPr>
                <w:rFonts w:ascii="Cambria" w:hAnsi="Cambria"/>
                <w:lang w:val="sr-Cyrl-RS"/>
              </w:rPr>
              <w:t xml:space="preserve">, Софија </w:t>
            </w:r>
            <w:r w:rsidR="003404ED">
              <w:rPr>
                <w:rFonts w:ascii="Cambria" w:hAnsi="Cambria"/>
                <w:lang w:val="sr-Cyrl-RS"/>
              </w:rPr>
              <w:lastRenderedPageBreak/>
              <w:t>Филиповић</w:t>
            </w:r>
            <w:r w:rsidR="00D3242E">
              <w:rPr>
                <w:rFonts w:ascii="Cambria" w:hAnsi="Cambria"/>
                <w:lang w:val="sr-Cyrl-RS"/>
              </w:rPr>
              <w:t>, Владимир Ђурић</w:t>
            </w:r>
          </w:p>
        </w:tc>
        <w:tc>
          <w:tcPr>
            <w:tcW w:w="1350" w:type="dxa"/>
            <w:shd w:val="clear" w:color="auto" w:fill="auto"/>
          </w:tcPr>
          <w:p w14:paraId="1AF334B7" w14:textId="0082590C" w:rsidR="009B4E0F" w:rsidRPr="00835B9C" w:rsidRDefault="00560370" w:rsidP="009B4E0F">
            <w:pPr>
              <w:spacing w:before="20" w:after="20"/>
              <w:rPr>
                <w:rFonts w:ascii="Cambria" w:hAnsi="Cambria"/>
                <w:lang w:val="sr-Cyrl-RS"/>
              </w:rPr>
            </w:pPr>
            <w:r>
              <w:rPr>
                <w:rFonts w:ascii="Cambria" w:hAnsi="Cambria"/>
                <w:lang w:val="sr-Cyrl-RS"/>
              </w:rPr>
              <w:lastRenderedPageBreak/>
              <w:t>16</w:t>
            </w:r>
          </w:p>
        </w:tc>
        <w:tc>
          <w:tcPr>
            <w:tcW w:w="578" w:type="dxa"/>
            <w:shd w:val="clear" w:color="auto" w:fill="auto"/>
          </w:tcPr>
          <w:p w14:paraId="7F3A15C9" w14:textId="051952A0" w:rsidR="009B4E0F" w:rsidRPr="00835B9C" w:rsidRDefault="00560370" w:rsidP="009B4E0F">
            <w:pPr>
              <w:spacing w:before="20" w:after="20"/>
              <w:rPr>
                <w:rFonts w:ascii="Cambria" w:hAnsi="Cambria"/>
                <w:lang w:val="sr-Cyrl-RS"/>
              </w:rPr>
            </w:pPr>
            <w:r>
              <w:rPr>
                <w:rFonts w:ascii="Cambria" w:hAnsi="Cambria"/>
                <w:lang w:val="sr-Cyrl-RS"/>
              </w:rPr>
              <w:t>х</w:t>
            </w:r>
          </w:p>
        </w:tc>
        <w:tc>
          <w:tcPr>
            <w:tcW w:w="577" w:type="dxa"/>
            <w:shd w:val="clear" w:color="auto" w:fill="auto"/>
          </w:tcPr>
          <w:p w14:paraId="7262C0E5" w14:textId="2741CBD2" w:rsidR="009B4E0F" w:rsidRPr="00835B9C" w:rsidRDefault="00560370" w:rsidP="009B4E0F">
            <w:pPr>
              <w:spacing w:before="20" w:after="20"/>
              <w:rPr>
                <w:rFonts w:ascii="Cambria" w:hAnsi="Cambria"/>
                <w:lang w:val="sr-Cyrl-RS"/>
              </w:rPr>
            </w:pPr>
            <w:r>
              <w:rPr>
                <w:rFonts w:ascii="Cambria" w:hAnsi="Cambria"/>
                <w:lang w:val="sr-Cyrl-RS"/>
              </w:rPr>
              <w:t>х</w:t>
            </w:r>
          </w:p>
        </w:tc>
        <w:tc>
          <w:tcPr>
            <w:tcW w:w="578" w:type="dxa"/>
            <w:shd w:val="clear" w:color="auto" w:fill="auto"/>
          </w:tcPr>
          <w:p w14:paraId="518EFB37" w14:textId="3B7B1E0B" w:rsidR="009B4E0F" w:rsidRPr="00835B9C" w:rsidRDefault="00560370" w:rsidP="009B4E0F">
            <w:pPr>
              <w:spacing w:before="20" w:after="20"/>
              <w:rPr>
                <w:rFonts w:ascii="Cambria" w:hAnsi="Cambria"/>
                <w:lang w:val="sr-Cyrl-RS"/>
              </w:rPr>
            </w:pPr>
            <w:r>
              <w:rPr>
                <w:rFonts w:ascii="Cambria" w:hAnsi="Cambria"/>
                <w:lang w:val="sr-Cyrl-RS"/>
              </w:rPr>
              <w:t>х</w:t>
            </w:r>
          </w:p>
        </w:tc>
        <w:tc>
          <w:tcPr>
            <w:tcW w:w="577" w:type="dxa"/>
            <w:shd w:val="clear" w:color="auto" w:fill="auto"/>
          </w:tcPr>
          <w:p w14:paraId="754847B7" w14:textId="1207F04A" w:rsidR="009B4E0F" w:rsidRPr="00835B9C" w:rsidRDefault="00560370" w:rsidP="009B4E0F">
            <w:pPr>
              <w:spacing w:before="20" w:after="20"/>
              <w:rPr>
                <w:rFonts w:ascii="Cambria" w:hAnsi="Cambria"/>
                <w:lang w:val="sr-Cyrl-RS"/>
              </w:rPr>
            </w:pPr>
            <w:r>
              <w:rPr>
                <w:rFonts w:ascii="Cambria" w:hAnsi="Cambria"/>
                <w:lang w:val="sr-Cyrl-RS"/>
              </w:rPr>
              <w:t>х</w:t>
            </w:r>
          </w:p>
        </w:tc>
      </w:tr>
      <w:tr w:rsidR="009B4E0F" w:rsidRPr="00D00A11" w14:paraId="0B0E12D6" w14:textId="77777777" w:rsidTr="000C37BB">
        <w:tc>
          <w:tcPr>
            <w:tcW w:w="7792" w:type="dxa"/>
            <w:shd w:val="clear" w:color="auto" w:fill="auto"/>
          </w:tcPr>
          <w:p w14:paraId="5213534A" w14:textId="120A437A" w:rsidR="009B4E0F" w:rsidRPr="009B4E0F" w:rsidRDefault="009B4E0F" w:rsidP="009B4E0F">
            <w:pPr>
              <w:spacing w:before="20" w:after="20"/>
              <w:rPr>
                <w:rFonts w:ascii="Cambria" w:hAnsi="Cambria"/>
                <w:lang w:val="sr-Cyrl-RS"/>
              </w:rPr>
            </w:pPr>
            <w:r w:rsidRPr="00835207">
              <w:rPr>
                <w:rFonts w:ascii="Cambria" w:hAnsi="Cambria" w:cs="Times New Roman"/>
                <w:sz w:val="24"/>
                <w:szCs w:val="24"/>
                <w:lang w:val="sr-Cyrl-RS"/>
              </w:rPr>
              <w:lastRenderedPageBreak/>
              <w:t>Округли сто „Настава и учење француског језика у школском контексту: примери из праксе“</w:t>
            </w:r>
          </w:p>
        </w:tc>
        <w:tc>
          <w:tcPr>
            <w:tcW w:w="3114" w:type="dxa"/>
          </w:tcPr>
          <w:p w14:paraId="4A6F16AC" w14:textId="32DBA827" w:rsidR="009B4E0F" w:rsidRPr="00835B9C" w:rsidRDefault="00B005A7" w:rsidP="009B4E0F">
            <w:pPr>
              <w:spacing w:before="20" w:after="20"/>
              <w:rPr>
                <w:rFonts w:ascii="Cambria" w:hAnsi="Cambria"/>
                <w:lang w:val="sr-Cyrl-RS"/>
              </w:rPr>
            </w:pPr>
            <w:r>
              <w:rPr>
                <w:rFonts w:ascii="Cambria" w:hAnsi="Cambria"/>
                <w:lang w:val="sr-Cyrl-RS"/>
              </w:rPr>
              <w:t>Наташа Игњатовић,</w:t>
            </w:r>
            <w:r w:rsidR="009B4E0F" w:rsidRPr="00835207">
              <w:rPr>
                <w:rFonts w:ascii="Cambria" w:hAnsi="Cambria"/>
                <w:lang w:val="sr-Cyrl-RS"/>
              </w:rPr>
              <w:t xml:space="preserve"> Јелена Јаћовић</w:t>
            </w:r>
            <w:r>
              <w:rPr>
                <w:rFonts w:ascii="Cambria" w:hAnsi="Cambria"/>
                <w:lang w:val="sr-Cyrl-RS"/>
              </w:rPr>
              <w:t>, Стефан Здравковић</w:t>
            </w:r>
            <w:r w:rsidR="00D3242E">
              <w:rPr>
                <w:rFonts w:ascii="Cambria" w:hAnsi="Cambria"/>
                <w:lang w:val="sr-Cyrl-RS"/>
              </w:rPr>
              <w:t>, Софија Филиповић</w:t>
            </w:r>
          </w:p>
        </w:tc>
        <w:tc>
          <w:tcPr>
            <w:tcW w:w="1350" w:type="dxa"/>
            <w:shd w:val="clear" w:color="auto" w:fill="auto"/>
          </w:tcPr>
          <w:p w14:paraId="22C5A7B1" w14:textId="4AD70CF8" w:rsidR="009B4E0F" w:rsidRPr="003404ED" w:rsidRDefault="003404ED" w:rsidP="009B4E0F">
            <w:pPr>
              <w:spacing w:before="20" w:after="20"/>
              <w:rPr>
                <w:rFonts w:ascii="Cambria" w:hAnsi="Cambria"/>
                <w:lang w:val="en-US"/>
              </w:rPr>
            </w:pPr>
            <w:r>
              <w:rPr>
                <w:rFonts w:ascii="Cambria" w:hAnsi="Cambria"/>
                <w:lang w:val="en-US"/>
              </w:rPr>
              <w:t>2</w:t>
            </w:r>
          </w:p>
        </w:tc>
        <w:tc>
          <w:tcPr>
            <w:tcW w:w="578" w:type="dxa"/>
            <w:shd w:val="clear" w:color="auto" w:fill="auto"/>
          </w:tcPr>
          <w:p w14:paraId="13BEF7A9" w14:textId="59EEC230" w:rsidR="009B4E0F" w:rsidRPr="003404ED" w:rsidRDefault="003404ED" w:rsidP="009B4E0F">
            <w:pPr>
              <w:spacing w:before="20" w:after="20"/>
              <w:rPr>
                <w:rFonts w:ascii="Cambria" w:hAnsi="Cambria"/>
                <w:lang w:val="en-US"/>
              </w:rPr>
            </w:pPr>
            <w:r>
              <w:rPr>
                <w:rFonts w:ascii="Cambria" w:hAnsi="Cambria"/>
                <w:lang w:val="en-US"/>
              </w:rPr>
              <w:t>X</w:t>
            </w:r>
          </w:p>
        </w:tc>
        <w:tc>
          <w:tcPr>
            <w:tcW w:w="577" w:type="dxa"/>
            <w:shd w:val="clear" w:color="auto" w:fill="auto"/>
          </w:tcPr>
          <w:p w14:paraId="202FD761" w14:textId="725EBF6A" w:rsidR="009B4E0F" w:rsidRPr="003404ED" w:rsidRDefault="003404ED" w:rsidP="009B4E0F">
            <w:pPr>
              <w:spacing w:before="20" w:after="20"/>
              <w:rPr>
                <w:rFonts w:ascii="Cambria" w:hAnsi="Cambria"/>
                <w:lang w:val="sr-Cyrl-RS"/>
              </w:rPr>
            </w:pPr>
            <w:r>
              <w:rPr>
                <w:rFonts w:ascii="Cambria" w:hAnsi="Cambria"/>
                <w:lang w:val="en-US"/>
              </w:rPr>
              <w:t>x</w:t>
            </w:r>
          </w:p>
        </w:tc>
        <w:tc>
          <w:tcPr>
            <w:tcW w:w="578" w:type="dxa"/>
            <w:shd w:val="clear" w:color="auto" w:fill="auto"/>
          </w:tcPr>
          <w:p w14:paraId="66665491" w14:textId="77777777" w:rsidR="009B4E0F" w:rsidRPr="00835B9C" w:rsidRDefault="009B4E0F" w:rsidP="009B4E0F">
            <w:pPr>
              <w:spacing w:before="20" w:after="20"/>
              <w:rPr>
                <w:rFonts w:ascii="Cambria" w:hAnsi="Cambria"/>
                <w:lang w:val="sr-Cyrl-RS"/>
              </w:rPr>
            </w:pPr>
          </w:p>
        </w:tc>
        <w:tc>
          <w:tcPr>
            <w:tcW w:w="577" w:type="dxa"/>
            <w:shd w:val="clear" w:color="auto" w:fill="auto"/>
          </w:tcPr>
          <w:p w14:paraId="7EC71E95" w14:textId="77777777" w:rsidR="009B4E0F" w:rsidRPr="00835B9C" w:rsidRDefault="009B4E0F" w:rsidP="009B4E0F">
            <w:pPr>
              <w:spacing w:before="20" w:after="20"/>
              <w:rPr>
                <w:rFonts w:ascii="Cambria" w:hAnsi="Cambria"/>
                <w:lang w:val="sr-Cyrl-RS"/>
              </w:rPr>
            </w:pPr>
          </w:p>
        </w:tc>
      </w:tr>
      <w:tr w:rsidR="009B4E0F" w:rsidRPr="009B4E0F" w14:paraId="45984DCD" w14:textId="77777777" w:rsidTr="000C37BB">
        <w:tc>
          <w:tcPr>
            <w:tcW w:w="7792" w:type="dxa"/>
            <w:shd w:val="clear" w:color="auto" w:fill="auto"/>
          </w:tcPr>
          <w:p w14:paraId="35F55104" w14:textId="7FFB0D44" w:rsidR="009B4E0F" w:rsidRPr="00835B9C" w:rsidRDefault="009B4E0F" w:rsidP="009B4E0F">
            <w:pPr>
              <w:spacing w:before="20" w:after="20"/>
              <w:rPr>
                <w:rFonts w:ascii="Cambria" w:hAnsi="Cambria"/>
                <w:lang w:val="sr-Cyrl-RS"/>
              </w:rPr>
            </w:pPr>
            <w:r w:rsidRPr="00835207">
              <w:rPr>
                <w:rFonts w:ascii="Cambria" w:hAnsi="Cambria"/>
                <w:i/>
                <w:lang w:val="sr-Cyrl-RS"/>
              </w:rPr>
              <w:t>Моја франкофона каријера</w:t>
            </w:r>
            <w:r w:rsidRPr="00835207">
              <w:rPr>
                <w:rFonts w:ascii="Cambria" w:hAnsi="Cambria"/>
                <w:lang w:val="sr-Cyrl-RS"/>
              </w:rPr>
              <w:t xml:space="preserve"> </w:t>
            </w:r>
          </w:p>
        </w:tc>
        <w:tc>
          <w:tcPr>
            <w:tcW w:w="3114" w:type="dxa"/>
          </w:tcPr>
          <w:p w14:paraId="1F31E5EA" w14:textId="2C1EA504" w:rsidR="009B4E0F" w:rsidRPr="00835B9C" w:rsidRDefault="003404ED" w:rsidP="009B4E0F">
            <w:pPr>
              <w:spacing w:before="20" w:after="20"/>
              <w:rPr>
                <w:rFonts w:ascii="Cambria" w:hAnsi="Cambria"/>
                <w:lang w:val="sr-Cyrl-RS"/>
              </w:rPr>
            </w:pPr>
            <w:r>
              <w:rPr>
                <w:rFonts w:ascii="Cambria" w:hAnsi="Cambria"/>
                <w:lang w:val="sr-Cyrl-RS"/>
              </w:rPr>
              <w:t xml:space="preserve">Иван Јовановић, </w:t>
            </w:r>
            <w:r w:rsidR="009B4E0F" w:rsidRPr="00835207">
              <w:rPr>
                <w:rFonts w:ascii="Cambria" w:hAnsi="Cambria"/>
                <w:lang w:val="sr-Cyrl-RS"/>
              </w:rPr>
              <w:t>Јелена Јаћовић</w:t>
            </w:r>
          </w:p>
        </w:tc>
        <w:tc>
          <w:tcPr>
            <w:tcW w:w="1350" w:type="dxa"/>
            <w:shd w:val="clear" w:color="auto" w:fill="auto"/>
          </w:tcPr>
          <w:p w14:paraId="584E0538" w14:textId="3B428930" w:rsidR="009B4E0F" w:rsidRPr="003404ED" w:rsidRDefault="003404ED" w:rsidP="009B4E0F">
            <w:pPr>
              <w:spacing w:before="20" w:after="20"/>
              <w:rPr>
                <w:rFonts w:ascii="Cambria" w:hAnsi="Cambria"/>
                <w:lang w:val="en-US"/>
              </w:rPr>
            </w:pPr>
            <w:r>
              <w:rPr>
                <w:rFonts w:ascii="Cambria" w:hAnsi="Cambria"/>
                <w:lang w:val="sr-Cyrl-RS"/>
              </w:rPr>
              <w:t>16</w:t>
            </w:r>
          </w:p>
        </w:tc>
        <w:tc>
          <w:tcPr>
            <w:tcW w:w="578" w:type="dxa"/>
            <w:shd w:val="clear" w:color="auto" w:fill="auto"/>
          </w:tcPr>
          <w:p w14:paraId="442B0C8F" w14:textId="596D6D8C" w:rsidR="009B4E0F" w:rsidRPr="003404ED" w:rsidRDefault="003404ED" w:rsidP="009B4E0F">
            <w:pPr>
              <w:spacing w:before="20" w:after="20"/>
              <w:rPr>
                <w:rFonts w:ascii="Cambria" w:hAnsi="Cambria"/>
                <w:lang w:val="en-US"/>
              </w:rPr>
            </w:pPr>
            <w:r>
              <w:rPr>
                <w:rFonts w:ascii="Cambria" w:hAnsi="Cambria"/>
                <w:lang w:val="en-US"/>
              </w:rPr>
              <w:t>X</w:t>
            </w:r>
          </w:p>
        </w:tc>
        <w:tc>
          <w:tcPr>
            <w:tcW w:w="577" w:type="dxa"/>
            <w:shd w:val="clear" w:color="auto" w:fill="auto"/>
          </w:tcPr>
          <w:p w14:paraId="428DB446" w14:textId="2AFFD386" w:rsidR="009B4E0F" w:rsidRPr="003404ED" w:rsidRDefault="003404ED" w:rsidP="009B4E0F">
            <w:pPr>
              <w:spacing w:before="20" w:after="20"/>
              <w:rPr>
                <w:rFonts w:ascii="Cambria" w:hAnsi="Cambria"/>
                <w:lang w:val="en-US"/>
              </w:rPr>
            </w:pPr>
            <w:r>
              <w:rPr>
                <w:rFonts w:ascii="Cambria" w:hAnsi="Cambria"/>
                <w:lang w:val="en-US"/>
              </w:rPr>
              <w:t>X</w:t>
            </w:r>
          </w:p>
        </w:tc>
        <w:tc>
          <w:tcPr>
            <w:tcW w:w="578" w:type="dxa"/>
            <w:shd w:val="clear" w:color="auto" w:fill="auto"/>
          </w:tcPr>
          <w:p w14:paraId="5149B19A" w14:textId="05593D2A" w:rsidR="009B4E0F" w:rsidRPr="003404ED" w:rsidRDefault="003404ED" w:rsidP="009B4E0F">
            <w:pPr>
              <w:spacing w:before="20" w:after="20"/>
              <w:rPr>
                <w:rFonts w:ascii="Cambria" w:hAnsi="Cambria"/>
                <w:lang w:val="en-US"/>
              </w:rPr>
            </w:pPr>
            <w:r>
              <w:rPr>
                <w:rFonts w:ascii="Cambria" w:hAnsi="Cambria"/>
                <w:lang w:val="en-US"/>
              </w:rPr>
              <w:t>X</w:t>
            </w:r>
          </w:p>
        </w:tc>
        <w:tc>
          <w:tcPr>
            <w:tcW w:w="577" w:type="dxa"/>
            <w:shd w:val="clear" w:color="auto" w:fill="auto"/>
          </w:tcPr>
          <w:p w14:paraId="132F486D" w14:textId="5940AA53" w:rsidR="009B4E0F" w:rsidRPr="003404ED" w:rsidRDefault="003404ED" w:rsidP="009B4E0F">
            <w:pPr>
              <w:spacing w:before="20" w:after="20"/>
              <w:rPr>
                <w:rFonts w:ascii="Cambria" w:hAnsi="Cambria"/>
                <w:lang w:val="en-US"/>
              </w:rPr>
            </w:pPr>
            <w:r>
              <w:rPr>
                <w:rFonts w:ascii="Cambria" w:hAnsi="Cambria"/>
                <w:lang w:val="en-US"/>
              </w:rPr>
              <w:t>X</w:t>
            </w:r>
          </w:p>
        </w:tc>
      </w:tr>
      <w:tr w:rsidR="009B4E0F" w:rsidRPr="009B4E0F" w14:paraId="7A3EFCF7" w14:textId="77777777" w:rsidTr="000C37BB">
        <w:tc>
          <w:tcPr>
            <w:tcW w:w="7792" w:type="dxa"/>
            <w:shd w:val="clear" w:color="auto" w:fill="auto"/>
          </w:tcPr>
          <w:p w14:paraId="7EED85C3" w14:textId="2AA4EE1D" w:rsidR="009B4E0F" w:rsidRPr="009B4E0F" w:rsidRDefault="009B4E0F" w:rsidP="009B4E0F">
            <w:pPr>
              <w:spacing w:before="20" w:after="20"/>
              <w:rPr>
                <w:rFonts w:ascii="Cambria" w:hAnsi="Cambria"/>
                <w:i/>
                <w:lang w:val="sr-Cyrl-RS"/>
              </w:rPr>
            </w:pPr>
            <w:r>
              <w:rPr>
                <w:rFonts w:ascii="Cambria" w:hAnsi="Cambria"/>
                <w:lang w:val="sr-Cyrl-RS"/>
              </w:rPr>
              <w:t>О</w:t>
            </w:r>
            <w:r w:rsidRPr="00835207">
              <w:rPr>
                <w:rFonts w:ascii="Cambria" w:hAnsi="Cambria"/>
                <w:lang w:val="sr-Cyrl-RS"/>
              </w:rPr>
              <w:t xml:space="preserve">бука за наставнике нелингвистичких дисциплина у гимназијама са билингвалном наставом (Пиротска гимназија и „Светозар Марковић“ из Ниша) </w:t>
            </w:r>
          </w:p>
        </w:tc>
        <w:tc>
          <w:tcPr>
            <w:tcW w:w="3114" w:type="dxa"/>
          </w:tcPr>
          <w:p w14:paraId="7931974D" w14:textId="0E60228B" w:rsidR="009B4E0F" w:rsidRPr="00835B9C" w:rsidRDefault="003404ED" w:rsidP="009B4E0F">
            <w:pPr>
              <w:spacing w:before="20" w:after="20"/>
              <w:rPr>
                <w:rFonts w:ascii="Cambria" w:hAnsi="Cambria"/>
                <w:lang w:val="sr-Cyrl-RS"/>
              </w:rPr>
            </w:pPr>
            <w:r>
              <w:rPr>
                <w:rFonts w:ascii="Cambria" w:hAnsi="Cambria"/>
                <w:lang w:val="sr-Cyrl-RS"/>
              </w:rPr>
              <w:t xml:space="preserve">Иван Јовановић, </w:t>
            </w:r>
            <w:r w:rsidR="009B4E0F" w:rsidRPr="00835207">
              <w:rPr>
                <w:rFonts w:ascii="Cambria" w:hAnsi="Cambria"/>
                <w:lang w:val="sr-Cyrl-RS"/>
              </w:rPr>
              <w:t>Јелена Јаћовић</w:t>
            </w:r>
            <w:r>
              <w:rPr>
                <w:rFonts w:ascii="Cambria" w:hAnsi="Cambria"/>
                <w:lang w:val="sr-Cyrl-RS"/>
              </w:rPr>
              <w:t>, Стефан Здравковић</w:t>
            </w:r>
          </w:p>
        </w:tc>
        <w:tc>
          <w:tcPr>
            <w:tcW w:w="1350" w:type="dxa"/>
            <w:shd w:val="clear" w:color="auto" w:fill="auto"/>
          </w:tcPr>
          <w:p w14:paraId="7E8662C6" w14:textId="5E3CA195" w:rsidR="009B4E0F" w:rsidRPr="003404ED" w:rsidRDefault="003404ED" w:rsidP="009B4E0F">
            <w:pPr>
              <w:spacing w:before="20" w:after="20"/>
              <w:rPr>
                <w:rFonts w:ascii="Cambria" w:hAnsi="Cambria"/>
                <w:lang w:val="en-US"/>
              </w:rPr>
            </w:pPr>
            <w:r>
              <w:rPr>
                <w:rFonts w:ascii="Cambria" w:hAnsi="Cambria"/>
                <w:lang w:val="en-US"/>
              </w:rPr>
              <w:t>8</w:t>
            </w:r>
          </w:p>
        </w:tc>
        <w:tc>
          <w:tcPr>
            <w:tcW w:w="578" w:type="dxa"/>
            <w:shd w:val="clear" w:color="auto" w:fill="auto"/>
          </w:tcPr>
          <w:p w14:paraId="0488453D" w14:textId="0890F54C" w:rsidR="009B4E0F" w:rsidRPr="003404ED" w:rsidRDefault="003404ED" w:rsidP="009B4E0F">
            <w:pPr>
              <w:spacing w:before="20" w:after="20"/>
              <w:rPr>
                <w:rFonts w:ascii="Cambria" w:hAnsi="Cambria"/>
                <w:lang w:val="en-US"/>
              </w:rPr>
            </w:pPr>
            <w:r>
              <w:rPr>
                <w:rFonts w:ascii="Cambria" w:hAnsi="Cambria"/>
                <w:lang w:val="en-US"/>
              </w:rPr>
              <w:t>X</w:t>
            </w:r>
          </w:p>
        </w:tc>
        <w:tc>
          <w:tcPr>
            <w:tcW w:w="577" w:type="dxa"/>
            <w:shd w:val="clear" w:color="auto" w:fill="auto"/>
          </w:tcPr>
          <w:p w14:paraId="7AD4D9A6" w14:textId="1D3943C2" w:rsidR="009B4E0F" w:rsidRPr="003404ED" w:rsidRDefault="003404ED" w:rsidP="009B4E0F">
            <w:pPr>
              <w:spacing w:before="20" w:after="20"/>
              <w:rPr>
                <w:rFonts w:ascii="Cambria" w:hAnsi="Cambria"/>
                <w:lang w:val="en-US"/>
              </w:rPr>
            </w:pPr>
            <w:r>
              <w:rPr>
                <w:rFonts w:ascii="Cambria" w:hAnsi="Cambria"/>
                <w:lang w:val="en-US"/>
              </w:rPr>
              <w:t>X</w:t>
            </w:r>
          </w:p>
        </w:tc>
        <w:tc>
          <w:tcPr>
            <w:tcW w:w="578" w:type="dxa"/>
            <w:shd w:val="clear" w:color="auto" w:fill="auto"/>
          </w:tcPr>
          <w:p w14:paraId="52AEA0C0" w14:textId="59997FA0" w:rsidR="009B4E0F" w:rsidRPr="003404ED" w:rsidRDefault="003404ED" w:rsidP="009B4E0F">
            <w:pPr>
              <w:spacing w:before="20" w:after="20"/>
              <w:rPr>
                <w:rFonts w:ascii="Cambria" w:hAnsi="Cambria"/>
                <w:lang w:val="en-US"/>
              </w:rPr>
            </w:pPr>
            <w:r>
              <w:rPr>
                <w:rFonts w:ascii="Cambria" w:hAnsi="Cambria"/>
                <w:lang w:val="en-US"/>
              </w:rPr>
              <w:t>X</w:t>
            </w:r>
          </w:p>
        </w:tc>
        <w:tc>
          <w:tcPr>
            <w:tcW w:w="577" w:type="dxa"/>
            <w:shd w:val="clear" w:color="auto" w:fill="auto"/>
          </w:tcPr>
          <w:p w14:paraId="1059D1E0" w14:textId="102F03E2" w:rsidR="009B4E0F" w:rsidRPr="003404ED" w:rsidRDefault="003404ED" w:rsidP="009B4E0F">
            <w:pPr>
              <w:spacing w:before="20" w:after="20"/>
              <w:rPr>
                <w:rFonts w:ascii="Cambria" w:hAnsi="Cambria"/>
                <w:lang w:val="en-US"/>
              </w:rPr>
            </w:pPr>
            <w:r>
              <w:rPr>
                <w:rFonts w:ascii="Cambria" w:hAnsi="Cambria"/>
                <w:lang w:val="en-US"/>
              </w:rPr>
              <w:t>x</w:t>
            </w:r>
          </w:p>
        </w:tc>
      </w:tr>
      <w:tr w:rsidR="009B4E0F" w:rsidRPr="009B4E0F" w14:paraId="0DAE3FC5" w14:textId="77777777" w:rsidTr="000C37BB">
        <w:tc>
          <w:tcPr>
            <w:tcW w:w="7792" w:type="dxa"/>
            <w:shd w:val="clear" w:color="auto" w:fill="auto"/>
          </w:tcPr>
          <w:p w14:paraId="5D7B93AD" w14:textId="406EDEF3" w:rsidR="009B4E0F" w:rsidRPr="00835B9C" w:rsidRDefault="009B4E0F" w:rsidP="00074874">
            <w:pPr>
              <w:spacing w:after="0" w:line="240" w:lineRule="auto"/>
              <w:jc w:val="both"/>
              <w:rPr>
                <w:rFonts w:ascii="Cambria" w:hAnsi="Cambria"/>
                <w:lang w:val="sr-Cyrl-RS"/>
              </w:rPr>
            </w:pPr>
            <w:r w:rsidRPr="009B4E0F">
              <w:rPr>
                <w:rFonts w:ascii="Cambria" w:hAnsi="Cambria"/>
                <w:lang w:val="sr-Cyrl-RS"/>
              </w:rPr>
              <w:t xml:space="preserve">Радионица „Како написати </w:t>
            </w:r>
            <w:r w:rsidRPr="009B4E0F">
              <w:rPr>
                <w:rFonts w:ascii="Cambria" w:hAnsi="Cambria"/>
                <w:lang w:val="sr-Latn-RS"/>
              </w:rPr>
              <w:t>CV</w:t>
            </w:r>
            <w:r w:rsidRPr="009B4E0F">
              <w:rPr>
                <w:rFonts w:ascii="Cambria" w:hAnsi="Cambria"/>
                <w:lang w:val="sr-Cyrl-RS"/>
              </w:rPr>
              <w:t xml:space="preserve"> и мотивацио</w:t>
            </w:r>
            <w:r w:rsidR="00074874">
              <w:rPr>
                <w:rFonts w:ascii="Cambria" w:hAnsi="Cambria"/>
                <w:lang w:val="sr-Cyrl-RS"/>
              </w:rPr>
              <w:t>но писмо“ за г</w:t>
            </w:r>
            <w:r>
              <w:rPr>
                <w:rFonts w:ascii="Cambria" w:hAnsi="Cambria"/>
                <w:lang w:val="sr-Cyrl-RS"/>
              </w:rPr>
              <w:t>иманзиј</w:t>
            </w:r>
            <w:r w:rsidR="00074874">
              <w:rPr>
                <w:rFonts w:ascii="Cambria" w:hAnsi="Cambria"/>
                <w:lang w:val="sr-Cyrl-RS"/>
              </w:rPr>
              <w:t>е у Пироту и Крушевцу</w:t>
            </w:r>
          </w:p>
        </w:tc>
        <w:tc>
          <w:tcPr>
            <w:tcW w:w="3114" w:type="dxa"/>
          </w:tcPr>
          <w:p w14:paraId="68DD4F1A" w14:textId="01795E72" w:rsidR="009B4E0F" w:rsidRPr="00835B9C" w:rsidRDefault="009B4E0F" w:rsidP="009B4E0F">
            <w:pPr>
              <w:spacing w:before="20" w:after="20"/>
              <w:rPr>
                <w:rFonts w:ascii="Cambria" w:hAnsi="Cambria"/>
                <w:lang w:val="sr-Cyrl-RS"/>
              </w:rPr>
            </w:pPr>
            <w:r w:rsidRPr="009B4E0F">
              <w:rPr>
                <w:rFonts w:ascii="Cambria" w:hAnsi="Cambria"/>
                <w:lang w:val="sr-Cyrl-RS"/>
              </w:rPr>
              <w:t>Јелена Јаћовић</w:t>
            </w:r>
            <w:r w:rsidR="00074874">
              <w:rPr>
                <w:rFonts w:ascii="Cambria" w:hAnsi="Cambria"/>
                <w:lang w:val="sr-Cyrl-RS"/>
              </w:rPr>
              <w:t>, Стефан Здравковић</w:t>
            </w:r>
          </w:p>
        </w:tc>
        <w:tc>
          <w:tcPr>
            <w:tcW w:w="1350" w:type="dxa"/>
            <w:shd w:val="clear" w:color="auto" w:fill="auto"/>
          </w:tcPr>
          <w:p w14:paraId="0D3090EF" w14:textId="2C7113F4" w:rsidR="009B4E0F" w:rsidRPr="00835B9C" w:rsidRDefault="00074874" w:rsidP="009B4E0F">
            <w:pPr>
              <w:spacing w:before="20" w:after="20"/>
              <w:rPr>
                <w:rFonts w:ascii="Cambria" w:hAnsi="Cambria"/>
                <w:lang w:val="sr-Cyrl-RS"/>
              </w:rPr>
            </w:pPr>
            <w:r>
              <w:rPr>
                <w:rFonts w:ascii="Cambria" w:hAnsi="Cambria"/>
                <w:lang w:val="sr-Cyrl-RS"/>
              </w:rPr>
              <w:t>2</w:t>
            </w:r>
          </w:p>
        </w:tc>
        <w:tc>
          <w:tcPr>
            <w:tcW w:w="578" w:type="dxa"/>
            <w:shd w:val="clear" w:color="auto" w:fill="auto"/>
          </w:tcPr>
          <w:p w14:paraId="1B34D74D" w14:textId="7BE6671D" w:rsidR="009B4E0F" w:rsidRPr="003404ED" w:rsidRDefault="003404ED" w:rsidP="009B4E0F">
            <w:pPr>
              <w:spacing w:before="20" w:after="20"/>
              <w:rPr>
                <w:rFonts w:ascii="Cambria" w:hAnsi="Cambria"/>
                <w:lang w:val="en-US"/>
              </w:rPr>
            </w:pPr>
            <w:r>
              <w:rPr>
                <w:rFonts w:ascii="Cambria" w:hAnsi="Cambria"/>
                <w:lang w:val="en-US"/>
              </w:rPr>
              <w:t>x</w:t>
            </w:r>
          </w:p>
        </w:tc>
        <w:tc>
          <w:tcPr>
            <w:tcW w:w="577" w:type="dxa"/>
            <w:shd w:val="clear" w:color="auto" w:fill="auto"/>
          </w:tcPr>
          <w:p w14:paraId="55345A78" w14:textId="556671EB" w:rsidR="009B4E0F" w:rsidRPr="00835B9C" w:rsidRDefault="00074874" w:rsidP="009B4E0F">
            <w:pPr>
              <w:spacing w:before="20" w:after="20"/>
              <w:rPr>
                <w:rFonts w:ascii="Cambria" w:hAnsi="Cambria"/>
                <w:lang w:val="sr-Cyrl-RS"/>
              </w:rPr>
            </w:pPr>
            <w:r>
              <w:rPr>
                <w:rFonts w:ascii="Cambria" w:hAnsi="Cambria"/>
                <w:lang w:val="sr-Cyrl-RS"/>
              </w:rPr>
              <w:t>х</w:t>
            </w:r>
          </w:p>
        </w:tc>
        <w:tc>
          <w:tcPr>
            <w:tcW w:w="578" w:type="dxa"/>
            <w:shd w:val="clear" w:color="auto" w:fill="auto"/>
          </w:tcPr>
          <w:p w14:paraId="547FA1F5" w14:textId="77777777" w:rsidR="009B4E0F" w:rsidRPr="00835B9C" w:rsidRDefault="009B4E0F" w:rsidP="009B4E0F">
            <w:pPr>
              <w:spacing w:before="20" w:after="20"/>
              <w:rPr>
                <w:rFonts w:ascii="Cambria" w:hAnsi="Cambria"/>
                <w:lang w:val="sr-Cyrl-RS"/>
              </w:rPr>
            </w:pPr>
          </w:p>
        </w:tc>
        <w:tc>
          <w:tcPr>
            <w:tcW w:w="577" w:type="dxa"/>
            <w:shd w:val="clear" w:color="auto" w:fill="auto"/>
          </w:tcPr>
          <w:p w14:paraId="3F751137" w14:textId="77777777" w:rsidR="009B4E0F" w:rsidRPr="00835B9C" w:rsidRDefault="009B4E0F" w:rsidP="009B4E0F">
            <w:pPr>
              <w:spacing w:before="20" w:after="20"/>
              <w:rPr>
                <w:rFonts w:ascii="Cambria" w:hAnsi="Cambria"/>
                <w:lang w:val="sr-Cyrl-RS"/>
              </w:rPr>
            </w:pPr>
          </w:p>
        </w:tc>
      </w:tr>
      <w:tr w:rsidR="009B4E0F" w:rsidRPr="009B4E0F" w14:paraId="45BBB538" w14:textId="77777777" w:rsidTr="000C37BB">
        <w:tc>
          <w:tcPr>
            <w:tcW w:w="7792" w:type="dxa"/>
            <w:shd w:val="clear" w:color="auto" w:fill="auto"/>
          </w:tcPr>
          <w:p w14:paraId="77DD6C1A" w14:textId="6AF85197" w:rsidR="009B4E0F" w:rsidRPr="00437C9F" w:rsidRDefault="00437C9F" w:rsidP="009B4E0F">
            <w:pPr>
              <w:spacing w:before="20" w:after="20"/>
              <w:rPr>
                <w:rFonts w:ascii="Cambria" w:hAnsi="Cambria"/>
                <w:lang w:val="sr-Cyrl-RS"/>
              </w:rPr>
            </w:pPr>
            <w:r w:rsidRPr="00437C9F">
              <w:rPr>
                <w:rFonts w:ascii="Cambria" w:hAnsi="Cambria"/>
                <w:lang w:val="sr-Cyrl-RS"/>
              </w:rPr>
              <w:t>Промотивне активности</w:t>
            </w:r>
          </w:p>
        </w:tc>
        <w:tc>
          <w:tcPr>
            <w:tcW w:w="3114" w:type="dxa"/>
          </w:tcPr>
          <w:p w14:paraId="04891344" w14:textId="24CC6AA1" w:rsidR="009B4E0F" w:rsidRPr="00835B9C" w:rsidRDefault="00437C9F" w:rsidP="009B4E0F">
            <w:pPr>
              <w:spacing w:before="20" w:after="20"/>
              <w:rPr>
                <w:rFonts w:ascii="Cambria" w:hAnsi="Cambria"/>
                <w:lang w:val="sr-Cyrl-RS"/>
              </w:rPr>
            </w:pPr>
            <w:r>
              <w:rPr>
                <w:rFonts w:ascii="Cambria" w:hAnsi="Cambria"/>
                <w:lang w:val="sr-Cyrl-RS"/>
              </w:rPr>
              <w:t>Јелена Јаћовић, Стефан З</w:t>
            </w:r>
            <w:r w:rsidR="00191065">
              <w:rPr>
                <w:rFonts w:ascii="Cambria" w:hAnsi="Cambria"/>
                <w:lang w:val="sr-Cyrl-RS"/>
              </w:rPr>
              <w:t>дравковић, Наташ</w:t>
            </w:r>
            <w:r>
              <w:rPr>
                <w:rFonts w:ascii="Cambria" w:hAnsi="Cambria"/>
                <w:lang w:val="sr-Cyrl-RS"/>
              </w:rPr>
              <w:t>а Игњатовић, Наташа Живић</w:t>
            </w:r>
            <w:r w:rsidR="00C46A60">
              <w:rPr>
                <w:rFonts w:ascii="Cambria" w:hAnsi="Cambria"/>
                <w:lang w:val="sr-Cyrl-RS"/>
              </w:rPr>
              <w:t xml:space="preserve">, </w:t>
            </w:r>
            <w:r w:rsidR="00AE6045">
              <w:rPr>
                <w:rFonts w:ascii="Cambria" w:hAnsi="Cambria"/>
                <w:lang w:val="sr-Cyrl-RS"/>
              </w:rPr>
              <w:t>Ивана Миљковић</w:t>
            </w:r>
            <w:r w:rsidR="00C46A60">
              <w:rPr>
                <w:rFonts w:ascii="Cambria" w:hAnsi="Cambria"/>
                <w:lang w:val="sr-Cyrl-RS"/>
              </w:rPr>
              <w:t>, Владимир Ђурић</w:t>
            </w:r>
            <w:r w:rsidR="0069175E">
              <w:rPr>
                <w:rFonts w:ascii="Cambria" w:hAnsi="Cambria"/>
                <w:lang w:val="sr-Cyrl-RS"/>
              </w:rPr>
              <w:t>, Софија Филиповић, Селена Станковић</w:t>
            </w:r>
          </w:p>
        </w:tc>
        <w:tc>
          <w:tcPr>
            <w:tcW w:w="1350" w:type="dxa"/>
            <w:shd w:val="clear" w:color="auto" w:fill="auto"/>
          </w:tcPr>
          <w:p w14:paraId="19B4C7E2" w14:textId="33F91645" w:rsidR="009B4E0F" w:rsidRPr="00835B9C" w:rsidRDefault="00437C9F" w:rsidP="009B4E0F">
            <w:pPr>
              <w:spacing w:before="20" w:after="20"/>
              <w:rPr>
                <w:rFonts w:ascii="Cambria" w:hAnsi="Cambria"/>
                <w:lang w:val="sr-Cyrl-RS"/>
              </w:rPr>
            </w:pPr>
            <w:r>
              <w:rPr>
                <w:rFonts w:ascii="Cambria" w:hAnsi="Cambria"/>
                <w:lang w:val="sr-Cyrl-RS"/>
              </w:rPr>
              <w:t>16</w:t>
            </w:r>
          </w:p>
        </w:tc>
        <w:tc>
          <w:tcPr>
            <w:tcW w:w="578" w:type="dxa"/>
            <w:shd w:val="clear" w:color="auto" w:fill="auto"/>
          </w:tcPr>
          <w:p w14:paraId="4764FB13" w14:textId="00A06096" w:rsidR="009B4E0F" w:rsidRPr="00835B9C" w:rsidRDefault="00437C9F" w:rsidP="009B4E0F">
            <w:pPr>
              <w:spacing w:before="20" w:after="20"/>
              <w:rPr>
                <w:rFonts w:ascii="Cambria" w:hAnsi="Cambria"/>
                <w:lang w:val="sr-Cyrl-RS"/>
              </w:rPr>
            </w:pPr>
            <w:r>
              <w:rPr>
                <w:rFonts w:ascii="Cambria" w:hAnsi="Cambria"/>
                <w:lang w:val="sr-Cyrl-RS"/>
              </w:rPr>
              <w:t>х</w:t>
            </w:r>
          </w:p>
        </w:tc>
        <w:tc>
          <w:tcPr>
            <w:tcW w:w="577" w:type="dxa"/>
            <w:shd w:val="clear" w:color="auto" w:fill="auto"/>
          </w:tcPr>
          <w:p w14:paraId="0800D6CE" w14:textId="52752B60" w:rsidR="009B4E0F" w:rsidRPr="00835B9C" w:rsidRDefault="00437C9F" w:rsidP="009B4E0F">
            <w:pPr>
              <w:spacing w:before="20" w:after="20"/>
              <w:rPr>
                <w:rFonts w:ascii="Cambria" w:hAnsi="Cambria"/>
                <w:lang w:val="sr-Cyrl-RS"/>
              </w:rPr>
            </w:pPr>
            <w:r>
              <w:rPr>
                <w:rFonts w:ascii="Cambria" w:hAnsi="Cambria"/>
                <w:lang w:val="sr-Cyrl-RS"/>
              </w:rPr>
              <w:t>х</w:t>
            </w:r>
          </w:p>
        </w:tc>
        <w:tc>
          <w:tcPr>
            <w:tcW w:w="578" w:type="dxa"/>
            <w:shd w:val="clear" w:color="auto" w:fill="auto"/>
          </w:tcPr>
          <w:p w14:paraId="233D5A94" w14:textId="739E0D04" w:rsidR="009B4E0F" w:rsidRPr="00835B9C" w:rsidRDefault="00437C9F" w:rsidP="009B4E0F">
            <w:pPr>
              <w:spacing w:before="20" w:after="20"/>
              <w:rPr>
                <w:rFonts w:ascii="Cambria" w:hAnsi="Cambria"/>
                <w:lang w:val="sr-Cyrl-RS"/>
              </w:rPr>
            </w:pPr>
            <w:r>
              <w:rPr>
                <w:rFonts w:ascii="Cambria" w:hAnsi="Cambria"/>
                <w:lang w:val="sr-Cyrl-RS"/>
              </w:rPr>
              <w:t>х</w:t>
            </w:r>
          </w:p>
        </w:tc>
        <w:tc>
          <w:tcPr>
            <w:tcW w:w="577" w:type="dxa"/>
            <w:shd w:val="clear" w:color="auto" w:fill="auto"/>
          </w:tcPr>
          <w:p w14:paraId="03C8AD05" w14:textId="29E6FD90" w:rsidR="009B4E0F" w:rsidRPr="00835B9C" w:rsidRDefault="00437C9F" w:rsidP="009B4E0F">
            <w:pPr>
              <w:spacing w:before="20" w:after="20"/>
              <w:rPr>
                <w:rFonts w:ascii="Cambria" w:hAnsi="Cambria"/>
                <w:lang w:val="sr-Cyrl-RS"/>
              </w:rPr>
            </w:pPr>
            <w:r>
              <w:rPr>
                <w:rFonts w:ascii="Cambria" w:hAnsi="Cambria"/>
                <w:lang w:val="sr-Cyrl-RS"/>
              </w:rPr>
              <w:t>х</w:t>
            </w:r>
          </w:p>
        </w:tc>
      </w:tr>
      <w:tr w:rsidR="009B4E0F" w:rsidRPr="00065406" w14:paraId="7D1F27B0" w14:textId="77777777" w:rsidTr="000C37BB">
        <w:tc>
          <w:tcPr>
            <w:tcW w:w="7792" w:type="dxa"/>
            <w:shd w:val="clear" w:color="auto" w:fill="auto"/>
          </w:tcPr>
          <w:p w14:paraId="4D23FE6F" w14:textId="2D07C043" w:rsidR="009B4E0F" w:rsidRPr="00065406" w:rsidRDefault="00065406" w:rsidP="00065406">
            <w:pPr>
              <w:spacing w:after="0" w:line="240" w:lineRule="auto"/>
              <w:jc w:val="both"/>
              <w:rPr>
                <w:rFonts w:ascii="Cambria" w:hAnsi="Cambria"/>
                <w:lang w:val="sr-Cyrl-RS"/>
              </w:rPr>
            </w:pPr>
            <w:r w:rsidRPr="00065406">
              <w:rPr>
                <w:rFonts w:ascii="Cambria" w:hAnsi="Cambria"/>
                <w:lang w:val="sr-Cyrl-RS"/>
              </w:rPr>
              <w:t>„</w:t>
            </w:r>
            <w:r w:rsidRPr="00065406">
              <w:rPr>
                <w:rFonts w:ascii="Cambria" w:hAnsi="Cambria" w:cs="Arial"/>
                <w:shd w:val="clear" w:color="auto" w:fill="FFFFFF"/>
                <w:lang w:val="sr-Cyrl-RS"/>
              </w:rPr>
              <w:t xml:space="preserve">Камијев </w:t>
            </w:r>
            <w:r w:rsidRPr="00065406">
              <w:rPr>
                <w:rFonts w:ascii="Cambria" w:hAnsi="Cambria" w:cs="Arial"/>
                <w:i/>
                <w:shd w:val="clear" w:color="auto" w:fill="FFFFFF"/>
                <w:lang w:val="sr-Cyrl-RS"/>
              </w:rPr>
              <w:t>Странац</w:t>
            </w:r>
            <w:r w:rsidRPr="00065406">
              <w:rPr>
                <w:rFonts w:ascii="Cambria" w:hAnsi="Cambria" w:cs="Arial"/>
                <w:shd w:val="clear" w:color="auto" w:fill="FFFFFF"/>
                <w:lang w:val="sr-Cyrl-RS"/>
              </w:rPr>
              <w:t xml:space="preserve"> и креативно писање на француском“</w:t>
            </w:r>
          </w:p>
        </w:tc>
        <w:tc>
          <w:tcPr>
            <w:tcW w:w="3114" w:type="dxa"/>
          </w:tcPr>
          <w:p w14:paraId="78E4C109" w14:textId="0D5DF077" w:rsidR="009B4E0F" w:rsidRPr="00835B9C" w:rsidRDefault="00065406" w:rsidP="009B4E0F">
            <w:pPr>
              <w:spacing w:before="20" w:after="20"/>
              <w:rPr>
                <w:rFonts w:ascii="Cambria" w:hAnsi="Cambria"/>
                <w:lang w:val="sr-Cyrl-RS"/>
              </w:rPr>
            </w:pPr>
            <w:r w:rsidRPr="00065406">
              <w:rPr>
                <w:rFonts w:ascii="Cambria" w:hAnsi="Cambria" w:cs="Arial"/>
                <w:shd w:val="clear" w:color="auto" w:fill="FFFFFF"/>
                <w:lang w:val="sr-Cyrl-RS"/>
              </w:rPr>
              <w:t>Вања Цветковић и Наташа Игњатовић</w:t>
            </w:r>
          </w:p>
        </w:tc>
        <w:tc>
          <w:tcPr>
            <w:tcW w:w="1350" w:type="dxa"/>
            <w:shd w:val="clear" w:color="auto" w:fill="auto"/>
          </w:tcPr>
          <w:p w14:paraId="7ACE78DE" w14:textId="0CDD58C3" w:rsidR="009B4E0F" w:rsidRPr="00835B9C" w:rsidRDefault="00065406" w:rsidP="009B4E0F">
            <w:pPr>
              <w:spacing w:before="20" w:after="20"/>
              <w:rPr>
                <w:rFonts w:ascii="Cambria" w:hAnsi="Cambria"/>
                <w:lang w:val="sr-Cyrl-RS"/>
              </w:rPr>
            </w:pPr>
            <w:r>
              <w:rPr>
                <w:rFonts w:ascii="Cambria" w:hAnsi="Cambria"/>
                <w:lang w:val="sr-Cyrl-RS"/>
              </w:rPr>
              <w:t>1</w:t>
            </w:r>
          </w:p>
        </w:tc>
        <w:tc>
          <w:tcPr>
            <w:tcW w:w="578" w:type="dxa"/>
            <w:shd w:val="clear" w:color="auto" w:fill="auto"/>
          </w:tcPr>
          <w:p w14:paraId="5DFFCD90" w14:textId="744CB06F" w:rsidR="009B4E0F" w:rsidRPr="00835B9C" w:rsidRDefault="00065406" w:rsidP="009B4E0F">
            <w:pPr>
              <w:spacing w:before="20" w:after="20"/>
              <w:rPr>
                <w:rFonts w:ascii="Cambria" w:hAnsi="Cambria"/>
                <w:lang w:val="sr-Cyrl-RS"/>
              </w:rPr>
            </w:pPr>
            <w:r>
              <w:rPr>
                <w:rFonts w:ascii="Cambria" w:hAnsi="Cambria"/>
                <w:lang w:val="sr-Cyrl-RS"/>
              </w:rPr>
              <w:t>х</w:t>
            </w:r>
          </w:p>
        </w:tc>
        <w:tc>
          <w:tcPr>
            <w:tcW w:w="577" w:type="dxa"/>
            <w:shd w:val="clear" w:color="auto" w:fill="auto"/>
          </w:tcPr>
          <w:p w14:paraId="397E0353" w14:textId="77777777" w:rsidR="009B4E0F" w:rsidRPr="00835B9C" w:rsidRDefault="009B4E0F" w:rsidP="009B4E0F">
            <w:pPr>
              <w:spacing w:before="20" w:after="20"/>
              <w:rPr>
                <w:rFonts w:ascii="Cambria" w:hAnsi="Cambria"/>
                <w:lang w:val="sr-Cyrl-RS"/>
              </w:rPr>
            </w:pPr>
          </w:p>
        </w:tc>
        <w:tc>
          <w:tcPr>
            <w:tcW w:w="578" w:type="dxa"/>
            <w:shd w:val="clear" w:color="auto" w:fill="auto"/>
          </w:tcPr>
          <w:p w14:paraId="32526437" w14:textId="77777777" w:rsidR="009B4E0F" w:rsidRPr="00835B9C" w:rsidRDefault="009B4E0F" w:rsidP="009B4E0F">
            <w:pPr>
              <w:spacing w:before="20" w:after="20"/>
              <w:rPr>
                <w:rFonts w:ascii="Cambria" w:hAnsi="Cambria"/>
                <w:lang w:val="sr-Cyrl-RS"/>
              </w:rPr>
            </w:pPr>
          </w:p>
        </w:tc>
        <w:tc>
          <w:tcPr>
            <w:tcW w:w="577" w:type="dxa"/>
            <w:shd w:val="clear" w:color="auto" w:fill="auto"/>
          </w:tcPr>
          <w:p w14:paraId="1DDB5C63" w14:textId="77777777" w:rsidR="009B4E0F" w:rsidRPr="00835B9C" w:rsidRDefault="009B4E0F" w:rsidP="009B4E0F">
            <w:pPr>
              <w:spacing w:before="20" w:after="20"/>
              <w:rPr>
                <w:rFonts w:ascii="Cambria" w:hAnsi="Cambria"/>
                <w:lang w:val="sr-Cyrl-RS"/>
              </w:rPr>
            </w:pPr>
          </w:p>
        </w:tc>
      </w:tr>
      <w:tr w:rsidR="009B4E0F" w:rsidRPr="009B4E0F" w14:paraId="59C04BC5" w14:textId="77777777" w:rsidTr="000C37BB">
        <w:tc>
          <w:tcPr>
            <w:tcW w:w="7792" w:type="dxa"/>
            <w:shd w:val="clear" w:color="auto" w:fill="auto"/>
          </w:tcPr>
          <w:p w14:paraId="742B75E6" w14:textId="77777777" w:rsidR="00C46A60" w:rsidRPr="00C46A60" w:rsidRDefault="00C46A60" w:rsidP="00C46A60">
            <w:pPr>
              <w:spacing w:after="0" w:line="240" w:lineRule="auto"/>
              <w:jc w:val="both"/>
              <w:rPr>
                <w:rFonts w:ascii="Cambria" w:hAnsi="Cambria"/>
                <w:highlight w:val="white"/>
                <w:lang/>
              </w:rPr>
            </w:pPr>
            <w:r w:rsidRPr="00C46A60">
              <w:rPr>
                <w:rFonts w:ascii="Cambria" w:hAnsi="Cambria"/>
                <w:shd w:val="clear" w:color="auto" w:fill="FFFFFF"/>
                <w:lang/>
              </w:rPr>
              <w:t>Језици, превођење, интеркултурална медијација</w:t>
            </w:r>
          </w:p>
          <w:p w14:paraId="5EE6C187" w14:textId="3036DCA8" w:rsidR="00065406" w:rsidRPr="00065406" w:rsidRDefault="00065406" w:rsidP="00C46A60">
            <w:pPr>
              <w:tabs>
                <w:tab w:val="center" w:pos="3788"/>
              </w:tabs>
              <w:spacing w:after="0" w:line="240" w:lineRule="auto"/>
              <w:jc w:val="both"/>
              <w:rPr>
                <w:rFonts w:ascii="Cambria" w:hAnsi="Cambria"/>
                <w:lang w:val="sr-Cyrl-RS"/>
              </w:rPr>
            </w:pPr>
          </w:p>
          <w:p w14:paraId="2F428FF0" w14:textId="77777777" w:rsidR="009B4E0F" w:rsidRPr="00835B9C" w:rsidRDefault="009B4E0F" w:rsidP="009B4E0F">
            <w:pPr>
              <w:spacing w:before="20" w:after="20"/>
              <w:rPr>
                <w:rFonts w:ascii="Cambria" w:hAnsi="Cambria"/>
                <w:lang w:val="sr-Cyrl-RS"/>
              </w:rPr>
            </w:pPr>
          </w:p>
        </w:tc>
        <w:tc>
          <w:tcPr>
            <w:tcW w:w="3114" w:type="dxa"/>
          </w:tcPr>
          <w:p w14:paraId="2798AD8D" w14:textId="69A23C28" w:rsidR="009B4E0F" w:rsidRPr="00835B9C" w:rsidRDefault="00065406" w:rsidP="009B4E0F">
            <w:pPr>
              <w:spacing w:before="20" w:after="20"/>
              <w:rPr>
                <w:rFonts w:ascii="Cambria" w:hAnsi="Cambria"/>
                <w:lang w:val="sr-Cyrl-RS"/>
              </w:rPr>
            </w:pPr>
            <w:r w:rsidRPr="00065406">
              <w:rPr>
                <w:rFonts w:ascii="Cambria" w:hAnsi="Cambria" w:cs="Arial"/>
                <w:shd w:val="clear" w:color="auto" w:fill="FFFFFF"/>
                <w:lang w:val="sr-Cyrl-RS"/>
              </w:rPr>
              <w:t>Наташа Живић</w:t>
            </w:r>
            <w:r w:rsidR="00C46A60">
              <w:rPr>
                <w:rFonts w:ascii="Cambria" w:hAnsi="Cambria" w:cs="Arial"/>
                <w:shd w:val="clear" w:color="auto" w:fill="FFFFFF"/>
                <w:lang w:val="sr-Cyrl-RS"/>
              </w:rPr>
              <w:t>, Владимир Ђурић, Ивана Миљковић, Иван Јовановић, Селена Станковић</w:t>
            </w:r>
          </w:p>
        </w:tc>
        <w:tc>
          <w:tcPr>
            <w:tcW w:w="1350" w:type="dxa"/>
            <w:shd w:val="clear" w:color="auto" w:fill="auto"/>
          </w:tcPr>
          <w:p w14:paraId="2746B904" w14:textId="0D5CB0C3" w:rsidR="009B4E0F" w:rsidRPr="0069175E" w:rsidRDefault="0069175E" w:rsidP="009B4E0F">
            <w:pPr>
              <w:spacing w:before="20" w:after="20"/>
              <w:rPr>
                <w:rFonts w:ascii="Cambria" w:hAnsi="Cambria"/>
                <w:lang w:val="en-US"/>
              </w:rPr>
            </w:pPr>
            <w:r>
              <w:rPr>
                <w:rFonts w:ascii="Cambria" w:hAnsi="Cambria"/>
                <w:lang w:val="sr-Cyrl-RS"/>
              </w:rPr>
              <w:t>16</w:t>
            </w:r>
          </w:p>
        </w:tc>
        <w:tc>
          <w:tcPr>
            <w:tcW w:w="578" w:type="dxa"/>
            <w:shd w:val="clear" w:color="auto" w:fill="auto"/>
          </w:tcPr>
          <w:p w14:paraId="5F348A2B" w14:textId="40AF0D29" w:rsidR="009B4E0F" w:rsidRPr="003404ED" w:rsidRDefault="0069175E" w:rsidP="009B4E0F">
            <w:pPr>
              <w:spacing w:before="20" w:after="20"/>
              <w:rPr>
                <w:rFonts w:ascii="Cambria" w:hAnsi="Cambria"/>
                <w:lang w:val="en-US"/>
              </w:rPr>
            </w:pPr>
            <w:r>
              <w:rPr>
                <w:rFonts w:ascii="Cambria" w:hAnsi="Cambria"/>
                <w:lang w:val="en-US"/>
              </w:rPr>
              <w:t>X</w:t>
            </w:r>
          </w:p>
        </w:tc>
        <w:tc>
          <w:tcPr>
            <w:tcW w:w="577" w:type="dxa"/>
            <w:shd w:val="clear" w:color="auto" w:fill="auto"/>
          </w:tcPr>
          <w:p w14:paraId="7DA58AE7" w14:textId="48B2F96D" w:rsidR="009B4E0F" w:rsidRPr="003404ED" w:rsidRDefault="003404ED" w:rsidP="009B4E0F">
            <w:pPr>
              <w:spacing w:before="20" w:after="20"/>
              <w:rPr>
                <w:rFonts w:ascii="Cambria" w:hAnsi="Cambria"/>
                <w:lang w:val="en-US"/>
              </w:rPr>
            </w:pPr>
            <w:r>
              <w:rPr>
                <w:rFonts w:ascii="Cambria" w:hAnsi="Cambria"/>
                <w:lang w:val="en-US"/>
              </w:rPr>
              <w:t>X</w:t>
            </w:r>
          </w:p>
        </w:tc>
        <w:tc>
          <w:tcPr>
            <w:tcW w:w="578" w:type="dxa"/>
            <w:shd w:val="clear" w:color="auto" w:fill="auto"/>
          </w:tcPr>
          <w:p w14:paraId="52CEC6B7" w14:textId="092A523A" w:rsidR="009B4E0F" w:rsidRPr="003404ED" w:rsidRDefault="003404ED" w:rsidP="009B4E0F">
            <w:pPr>
              <w:spacing w:before="20" w:after="20"/>
              <w:rPr>
                <w:rFonts w:ascii="Cambria" w:hAnsi="Cambria"/>
                <w:lang w:val="en-US"/>
              </w:rPr>
            </w:pPr>
            <w:r>
              <w:rPr>
                <w:rFonts w:ascii="Cambria" w:hAnsi="Cambria"/>
                <w:lang w:val="en-US"/>
              </w:rPr>
              <w:t xml:space="preserve">X </w:t>
            </w:r>
          </w:p>
        </w:tc>
        <w:tc>
          <w:tcPr>
            <w:tcW w:w="577" w:type="dxa"/>
            <w:shd w:val="clear" w:color="auto" w:fill="auto"/>
          </w:tcPr>
          <w:p w14:paraId="61AA2BA0" w14:textId="09CC4A41" w:rsidR="009B4E0F" w:rsidRPr="0069175E" w:rsidRDefault="0069175E" w:rsidP="009B4E0F">
            <w:pPr>
              <w:spacing w:before="20" w:after="20"/>
              <w:rPr>
                <w:rFonts w:ascii="Cambria" w:hAnsi="Cambria"/>
                <w:lang w:val="en-US"/>
              </w:rPr>
            </w:pPr>
            <w:r>
              <w:rPr>
                <w:rFonts w:ascii="Cambria" w:hAnsi="Cambria"/>
                <w:lang w:val="en-US"/>
              </w:rPr>
              <w:t>X</w:t>
            </w:r>
          </w:p>
        </w:tc>
      </w:tr>
      <w:tr w:rsidR="003404ED" w:rsidRPr="003404ED" w14:paraId="6A28CFD1" w14:textId="77777777" w:rsidTr="000C37BB">
        <w:tc>
          <w:tcPr>
            <w:tcW w:w="7792" w:type="dxa"/>
            <w:shd w:val="clear" w:color="auto" w:fill="auto"/>
          </w:tcPr>
          <w:p w14:paraId="5E4F9606" w14:textId="4D4D029D" w:rsidR="003404ED" w:rsidRPr="00065406" w:rsidRDefault="003404ED" w:rsidP="00065406">
            <w:pPr>
              <w:spacing w:after="0" w:line="240" w:lineRule="auto"/>
              <w:jc w:val="both"/>
              <w:rPr>
                <w:rFonts w:ascii="Cambria" w:hAnsi="Cambria" w:cs="Arial"/>
                <w:shd w:val="clear" w:color="auto" w:fill="FFFFFF"/>
                <w:lang w:val="sr-Cyrl-RS"/>
              </w:rPr>
            </w:pPr>
            <w:r>
              <w:rPr>
                <w:rFonts w:ascii="Cambria" w:hAnsi="Cambria" w:cs="Arial"/>
                <w:shd w:val="clear" w:color="auto" w:fill="FFFFFF"/>
                <w:lang w:val="sr-Cyrl-RS"/>
              </w:rPr>
              <w:t>С</w:t>
            </w:r>
            <w:r w:rsidR="00C46A60">
              <w:rPr>
                <w:rFonts w:ascii="Cambria" w:hAnsi="Cambria" w:cs="Arial"/>
                <w:shd w:val="clear" w:color="auto" w:fill="FFFFFF"/>
                <w:lang w:val="sr-Cyrl-RS"/>
              </w:rPr>
              <w:t xml:space="preserve">арадња са привредом, </w:t>
            </w:r>
            <w:r w:rsidR="00D3242E">
              <w:rPr>
                <w:rFonts w:ascii="Cambria" w:hAnsi="Cambria" w:cs="Arial"/>
                <w:shd w:val="clear" w:color="auto" w:fill="FFFFFF"/>
                <w:lang w:val="sr-Cyrl-RS"/>
              </w:rPr>
              <w:t>француским и франкофоним компанијама</w:t>
            </w:r>
          </w:p>
        </w:tc>
        <w:tc>
          <w:tcPr>
            <w:tcW w:w="3114" w:type="dxa"/>
          </w:tcPr>
          <w:p w14:paraId="2E3B51F3" w14:textId="058AB491" w:rsidR="003404ED" w:rsidRPr="003404ED" w:rsidRDefault="003404ED" w:rsidP="009B4E0F">
            <w:pPr>
              <w:spacing w:before="20" w:after="20"/>
              <w:rPr>
                <w:rFonts w:ascii="Cambria" w:hAnsi="Cambria" w:cs="Arial"/>
                <w:shd w:val="clear" w:color="auto" w:fill="FFFFFF"/>
                <w:lang w:val="sr-Latn-RS"/>
              </w:rPr>
            </w:pPr>
            <w:r>
              <w:rPr>
                <w:rFonts w:ascii="Cambria" w:hAnsi="Cambria" w:cs="Arial"/>
                <w:shd w:val="clear" w:color="auto" w:fill="FFFFFF"/>
                <w:lang w:val="sr-Cyrl-RS"/>
              </w:rPr>
              <w:t>Иван Јовановић, Јелена Јаћовић, Софија Филиповић</w:t>
            </w:r>
          </w:p>
        </w:tc>
        <w:tc>
          <w:tcPr>
            <w:tcW w:w="1350" w:type="dxa"/>
            <w:shd w:val="clear" w:color="auto" w:fill="auto"/>
          </w:tcPr>
          <w:p w14:paraId="34C3B517" w14:textId="1C58340B" w:rsidR="003404ED" w:rsidRPr="003404ED" w:rsidRDefault="003404ED" w:rsidP="009B4E0F">
            <w:pPr>
              <w:spacing w:before="20" w:after="20"/>
              <w:rPr>
                <w:rFonts w:ascii="Cambria" w:hAnsi="Cambria"/>
                <w:lang w:val="sr-Latn-RS"/>
              </w:rPr>
            </w:pPr>
            <w:r>
              <w:rPr>
                <w:rFonts w:ascii="Cambria" w:hAnsi="Cambria"/>
                <w:lang w:val="sr-Latn-RS"/>
              </w:rPr>
              <w:t>16</w:t>
            </w:r>
          </w:p>
        </w:tc>
        <w:tc>
          <w:tcPr>
            <w:tcW w:w="578" w:type="dxa"/>
            <w:shd w:val="clear" w:color="auto" w:fill="auto"/>
          </w:tcPr>
          <w:p w14:paraId="5306F6B7" w14:textId="1EF5F408" w:rsidR="003404ED" w:rsidRPr="003404ED" w:rsidRDefault="003404ED" w:rsidP="009B4E0F">
            <w:pPr>
              <w:spacing w:before="20" w:after="20"/>
              <w:rPr>
                <w:rFonts w:ascii="Cambria" w:hAnsi="Cambria"/>
                <w:lang w:val="sr-Latn-RS"/>
              </w:rPr>
            </w:pPr>
            <w:r>
              <w:rPr>
                <w:rFonts w:ascii="Cambria" w:hAnsi="Cambria"/>
                <w:lang w:val="sr-Latn-RS"/>
              </w:rPr>
              <w:t>X</w:t>
            </w:r>
          </w:p>
        </w:tc>
        <w:tc>
          <w:tcPr>
            <w:tcW w:w="577" w:type="dxa"/>
            <w:shd w:val="clear" w:color="auto" w:fill="auto"/>
          </w:tcPr>
          <w:p w14:paraId="4D33AFA2" w14:textId="5A07448C" w:rsidR="003404ED" w:rsidRPr="003404ED" w:rsidRDefault="003404ED" w:rsidP="009B4E0F">
            <w:pPr>
              <w:spacing w:before="20" w:after="20"/>
              <w:rPr>
                <w:rFonts w:ascii="Cambria" w:hAnsi="Cambria"/>
                <w:lang w:val="sr-Latn-RS"/>
              </w:rPr>
            </w:pPr>
            <w:r>
              <w:rPr>
                <w:rFonts w:ascii="Cambria" w:hAnsi="Cambria"/>
                <w:lang w:val="sr-Latn-RS"/>
              </w:rPr>
              <w:t>X</w:t>
            </w:r>
          </w:p>
        </w:tc>
        <w:tc>
          <w:tcPr>
            <w:tcW w:w="578" w:type="dxa"/>
            <w:shd w:val="clear" w:color="auto" w:fill="auto"/>
          </w:tcPr>
          <w:p w14:paraId="52E5BBEF" w14:textId="5F7CDAC9" w:rsidR="003404ED" w:rsidRPr="003404ED" w:rsidRDefault="003404ED" w:rsidP="009B4E0F">
            <w:pPr>
              <w:spacing w:before="20" w:after="20"/>
              <w:rPr>
                <w:rFonts w:ascii="Cambria" w:hAnsi="Cambria"/>
                <w:lang w:val="sr-Latn-RS"/>
              </w:rPr>
            </w:pPr>
            <w:r>
              <w:rPr>
                <w:rFonts w:ascii="Cambria" w:hAnsi="Cambria"/>
                <w:lang w:val="sr-Latn-RS"/>
              </w:rPr>
              <w:t>X</w:t>
            </w:r>
          </w:p>
        </w:tc>
        <w:tc>
          <w:tcPr>
            <w:tcW w:w="577" w:type="dxa"/>
            <w:shd w:val="clear" w:color="auto" w:fill="auto"/>
          </w:tcPr>
          <w:p w14:paraId="526790BF" w14:textId="35DEA8FE" w:rsidR="003404ED" w:rsidRPr="003404ED" w:rsidRDefault="003404ED" w:rsidP="009B4E0F">
            <w:pPr>
              <w:spacing w:before="20" w:after="20"/>
              <w:rPr>
                <w:rFonts w:ascii="Cambria" w:hAnsi="Cambria"/>
                <w:lang w:val="sr-Latn-RS"/>
              </w:rPr>
            </w:pPr>
            <w:r>
              <w:rPr>
                <w:rFonts w:ascii="Cambria" w:hAnsi="Cambria"/>
                <w:lang w:val="sr-Latn-RS"/>
              </w:rPr>
              <w:t>X</w:t>
            </w:r>
          </w:p>
        </w:tc>
      </w:tr>
    </w:tbl>
    <w:p w14:paraId="58177CC4" w14:textId="6E896AF9" w:rsidR="003404ED" w:rsidRDefault="003404ED">
      <w:pPr>
        <w:rPr>
          <w:rFonts w:ascii="Cambria" w:hAnsi="Cambria"/>
          <w:lang w:val="sr-Cyrl-RS"/>
        </w:rPr>
      </w:pPr>
    </w:p>
    <w:p w14:paraId="08888CFA" w14:textId="77777777" w:rsidR="0069175E" w:rsidRPr="00EF2F1E" w:rsidRDefault="0069175E" w:rsidP="0069175E">
      <w:pPr>
        <w:spacing w:after="0" w:line="276" w:lineRule="auto"/>
        <w:rPr>
          <w:rFonts w:ascii="Cambria" w:hAnsi="Cambria" w:cs="Times New Roman"/>
          <w:sz w:val="24"/>
          <w:szCs w:val="24"/>
          <w:lang w:val="sr-Cyrl-CS"/>
        </w:rPr>
      </w:pPr>
      <w:r w:rsidRPr="00EF2F1E">
        <w:rPr>
          <w:rFonts w:ascii="Cambria" w:hAnsi="Cambria" w:cs="Times New Roman"/>
          <w:sz w:val="24"/>
          <w:szCs w:val="24"/>
          <w:lang w:val="sr-Cyrl-CS"/>
        </w:rPr>
        <w:lastRenderedPageBreak/>
        <w:t>У Нишу,</w:t>
      </w:r>
    </w:p>
    <w:p w14:paraId="799507CB" w14:textId="3279302A" w:rsidR="0069175E" w:rsidRPr="00EF2F1E" w:rsidRDefault="0069175E" w:rsidP="0069175E">
      <w:pPr>
        <w:spacing w:after="0" w:line="276" w:lineRule="auto"/>
        <w:rPr>
          <w:rFonts w:ascii="Cambria" w:hAnsi="Cambria" w:cs="Times New Roman"/>
          <w:sz w:val="24"/>
          <w:szCs w:val="24"/>
          <w:lang w:val="sr-Cyrl-CS"/>
        </w:rPr>
      </w:pPr>
      <w:r w:rsidRPr="00EF2F1E">
        <w:rPr>
          <w:rFonts w:ascii="Cambria" w:hAnsi="Cambria" w:cs="Times New Roman"/>
          <w:sz w:val="24"/>
          <w:szCs w:val="24"/>
          <w:lang w:val="sr-Cyrl-CS"/>
        </w:rPr>
        <w:t>1</w:t>
      </w:r>
      <w:r>
        <w:rPr>
          <w:rFonts w:ascii="Cambria" w:hAnsi="Cambria" w:cs="Times New Roman"/>
          <w:sz w:val="24"/>
          <w:szCs w:val="24"/>
          <w:lang w:val="en-US"/>
        </w:rPr>
        <w:t>1</w:t>
      </w:r>
      <w:r w:rsidRPr="00EF2F1E">
        <w:rPr>
          <w:rFonts w:ascii="Cambria" w:hAnsi="Cambria" w:cs="Times New Roman"/>
          <w:sz w:val="24"/>
          <w:szCs w:val="24"/>
          <w:lang w:val="sr-Cyrl-CS"/>
        </w:rPr>
        <w:t xml:space="preserve">. </w:t>
      </w:r>
      <w:r>
        <w:rPr>
          <w:rFonts w:ascii="Cambria" w:hAnsi="Cambria" w:cs="Times New Roman"/>
          <w:sz w:val="24"/>
          <w:szCs w:val="24"/>
          <w:lang w:val="sr-Cyrl-CS"/>
        </w:rPr>
        <w:t>фебруара 2021</w:t>
      </w:r>
      <w:r w:rsidRPr="00EF2F1E">
        <w:rPr>
          <w:rFonts w:ascii="Cambria" w:hAnsi="Cambria" w:cs="Times New Roman"/>
          <w:sz w:val="24"/>
          <w:szCs w:val="24"/>
          <w:lang w:val="sr-Cyrl-CS"/>
        </w:rPr>
        <w:t>. године</w:t>
      </w:r>
    </w:p>
    <w:p w14:paraId="6558E0B1" w14:textId="77777777" w:rsidR="0069175E" w:rsidRPr="00EF2F1E" w:rsidRDefault="0069175E" w:rsidP="0069175E">
      <w:pPr>
        <w:spacing w:after="0" w:line="276" w:lineRule="auto"/>
        <w:rPr>
          <w:rFonts w:ascii="Cambria" w:hAnsi="Cambria" w:cs="Times New Roman"/>
          <w:sz w:val="24"/>
          <w:szCs w:val="24"/>
          <w:lang w:val="sr-Cyrl-CS"/>
        </w:rPr>
      </w:pPr>
      <w:r w:rsidRPr="00EF2F1E">
        <w:rPr>
          <w:rFonts w:ascii="Cambria" w:hAnsi="Cambria" w:cs="Times New Roman"/>
          <w:sz w:val="24"/>
          <w:szCs w:val="24"/>
          <w:lang w:val="sr-Cyrl-CS"/>
        </w:rPr>
        <w:tab/>
      </w:r>
      <w:r w:rsidRPr="00EF2F1E">
        <w:rPr>
          <w:rFonts w:ascii="Cambria" w:hAnsi="Cambria" w:cs="Times New Roman"/>
          <w:sz w:val="24"/>
          <w:szCs w:val="24"/>
          <w:lang w:val="sr-Cyrl-CS"/>
        </w:rPr>
        <w:tab/>
      </w:r>
      <w:r w:rsidRPr="00EF2F1E">
        <w:rPr>
          <w:rFonts w:ascii="Cambria" w:hAnsi="Cambria" w:cs="Times New Roman"/>
          <w:sz w:val="24"/>
          <w:szCs w:val="24"/>
          <w:lang w:val="sr-Cyrl-CS"/>
        </w:rPr>
        <w:tab/>
      </w:r>
      <w:r w:rsidRPr="00EF2F1E">
        <w:rPr>
          <w:rFonts w:ascii="Cambria" w:hAnsi="Cambria" w:cs="Times New Roman"/>
          <w:sz w:val="24"/>
          <w:szCs w:val="24"/>
          <w:lang w:val="sr-Cyrl-CS"/>
        </w:rPr>
        <w:tab/>
      </w:r>
      <w:r w:rsidRPr="00EF2F1E">
        <w:rPr>
          <w:rFonts w:ascii="Cambria" w:hAnsi="Cambria" w:cs="Times New Roman"/>
          <w:sz w:val="24"/>
          <w:szCs w:val="24"/>
          <w:lang w:val="sr-Cyrl-CS"/>
        </w:rPr>
        <w:tab/>
        <w:t>Управник</w:t>
      </w:r>
    </w:p>
    <w:p w14:paraId="1DB0E083" w14:textId="77777777" w:rsidR="0069175E" w:rsidRPr="00EF2F1E" w:rsidRDefault="0069175E" w:rsidP="0069175E">
      <w:pPr>
        <w:spacing w:after="0" w:line="276" w:lineRule="auto"/>
        <w:ind w:left="3600"/>
        <w:rPr>
          <w:rFonts w:ascii="Cambria" w:hAnsi="Cambria" w:cs="Times New Roman"/>
          <w:sz w:val="24"/>
          <w:szCs w:val="24"/>
          <w:lang w:val="sr-Cyrl-CS"/>
        </w:rPr>
      </w:pPr>
      <w:r w:rsidRPr="00EF2F1E">
        <w:rPr>
          <w:rFonts w:ascii="Cambria" w:hAnsi="Cambria" w:cs="Times New Roman"/>
          <w:sz w:val="24"/>
          <w:szCs w:val="24"/>
          <w:lang w:val="sr-Cyrl-CS"/>
        </w:rPr>
        <w:t>Департмана за француски језик и књижевност,</w:t>
      </w:r>
    </w:p>
    <w:p w14:paraId="25A1BEE2" w14:textId="77777777" w:rsidR="0069175E" w:rsidRPr="00EF2F1E" w:rsidRDefault="0069175E" w:rsidP="0069175E">
      <w:pPr>
        <w:spacing w:after="0" w:line="276" w:lineRule="auto"/>
        <w:ind w:left="2880" w:firstLine="720"/>
        <w:rPr>
          <w:rFonts w:ascii="Cambria" w:hAnsi="Cambria" w:cs="Times New Roman"/>
          <w:sz w:val="24"/>
          <w:szCs w:val="24"/>
          <w:lang w:val="ru-RU"/>
        </w:rPr>
      </w:pPr>
      <w:r w:rsidRPr="00EF2F1E">
        <w:rPr>
          <w:rFonts w:ascii="Cambria" w:hAnsi="Cambria" w:cs="Times New Roman"/>
          <w:sz w:val="24"/>
          <w:szCs w:val="24"/>
          <w:lang w:val="ru-RU"/>
        </w:rPr>
        <w:t>_____________________________________</w:t>
      </w:r>
    </w:p>
    <w:p w14:paraId="4924ADE8" w14:textId="77777777" w:rsidR="0069175E" w:rsidRPr="00EF2F1E" w:rsidRDefault="0069175E" w:rsidP="0069175E">
      <w:pPr>
        <w:spacing w:after="0" w:line="276" w:lineRule="auto"/>
        <w:ind w:firstLine="720"/>
        <w:jc w:val="both"/>
        <w:rPr>
          <w:rFonts w:ascii="Cambria" w:hAnsi="Cambria" w:cs="Times New Roman"/>
          <w:sz w:val="24"/>
          <w:szCs w:val="24"/>
          <w:lang w:val="sr-Cyrl-CS"/>
        </w:rPr>
      </w:pPr>
      <w:r w:rsidRPr="00EF2F1E">
        <w:rPr>
          <w:rFonts w:ascii="Cambria" w:hAnsi="Cambria" w:cs="Times New Roman"/>
          <w:sz w:val="24"/>
          <w:szCs w:val="24"/>
          <w:lang w:val="ru-RU"/>
        </w:rPr>
        <w:tab/>
      </w:r>
      <w:r w:rsidRPr="00EF2F1E">
        <w:rPr>
          <w:rFonts w:ascii="Cambria" w:hAnsi="Cambria" w:cs="Times New Roman"/>
          <w:sz w:val="24"/>
          <w:szCs w:val="24"/>
          <w:lang w:val="ru-RU"/>
        </w:rPr>
        <w:tab/>
      </w:r>
      <w:r w:rsidRPr="00EF2F1E">
        <w:rPr>
          <w:rFonts w:ascii="Cambria" w:hAnsi="Cambria" w:cs="Times New Roman"/>
          <w:sz w:val="24"/>
          <w:szCs w:val="24"/>
          <w:lang w:val="ru-RU"/>
        </w:rPr>
        <w:tab/>
      </w:r>
      <w:r w:rsidRPr="00EF2F1E">
        <w:rPr>
          <w:rFonts w:ascii="Cambria" w:hAnsi="Cambria" w:cs="Times New Roman"/>
          <w:sz w:val="24"/>
          <w:szCs w:val="24"/>
          <w:lang w:val="ru-RU"/>
        </w:rPr>
        <w:tab/>
      </w:r>
      <w:r w:rsidRPr="00EF2F1E">
        <w:rPr>
          <w:rFonts w:ascii="Cambria" w:hAnsi="Cambria" w:cs="Times New Roman"/>
          <w:sz w:val="24"/>
          <w:szCs w:val="24"/>
          <w:lang w:val="sr-Cyrl-CS"/>
        </w:rPr>
        <w:t>проф. др Иван Јовановић</w:t>
      </w:r>
    </w:p>
    <w:p w14:paraId="1F3073E7" w14:textId="77777777" w:rsidR="0069175E" w:rsidRPr="00EF2F1E" w:rsidRDefault="0069175E" w:rsidP="0069175E">
      <w:pPr>
        <w:spacing w:line="276" w:lineRule="auto"/>
        <w:ind w:firstLine="720"/>
        <w:jc w:val="center"/>
        <w:rPr>
          <w:rFonts w:ascii="Cambria" w:hAnsi="Cambria" w:cs="Times New Roman"/>
          <w:sz w:val="24"/>
          <w:szCs w:val="24"/>
          <w:lang w:val="sr-Cyrl-RS"/>
        </w:rPr>
      </w:pPr>
      <w:r w:rsidRPr="00EF2F1E">
        <w:rPr>
          <w:rFonts w:ascii="Cambria" w:hAnsi="Cambria" w:cs="Times New Roman"/>
          <w:noProof/>
          <w:sz w:val="24"/>
          <w:szCs w:val="24"/>
        </w:rPr>
        <w:drawing>
          <wp:inline distT="0" distB="0" distL="0" distR="0" wp14:anchorId="20DB177F" wp14:editId="10212DEB">
            <wp:extent cx="1981200" cy="723900"/>
            <wp:effectExtent l="0" t="0" r="0" b="0"/>
            <wp:docPr id="1" name="Picture 1" descr="Ivan J 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an J potp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723900"/>
                    </a:xfrm>
                    <a:prstGeom prst="rect">
                      <a:avLst/>
                    </a:prstGeom>
                    <a:noFill/>
                    <a:ln>
                      <a:noFill/>
                    </a:ln>
                  </pic:spPr>
                </pic:pic>
              </a:graphicData>
            </a:graphic>
          </wp:inline>
        </w:drawing>
      </w:r>
    </w:p>
    <w:p w14:paraId="28D9C134" w14:textId="77777777" w:rsidR="0069175E" w:rsidRPr="00835B9C" w:rsidRDefault="0069175E">
      <w:pPr>
        <w:rPr>
          <w:rFonts w:ascii="Cambria" w:hAnsi="Cambria"/>
          <w:lang w:val="sr-Cyrl-RS"/>
        </w:rPr>
      </w:pPr>
    </w:p>
    <w:sectPr w:rsidR="0069175E" w:rsidRPr="00835B9C" w:rsidSect="00060B52">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CDC9D" w14:textId="77777777" w:rsidR="00F14075" w:rsidRDefault="00F14075" w:rsidP="00DF5DD5">
      <w:pPr>
        <w:spacing w:after="0" w:line="240" w:lineRule="auto"/>
      </w:pPr>
      <w:r>
        <w:separator/>
      </w:r>
    </w:p>
  </w:endnote>
  <w:endnote w:type="continuationSeparator" w:id="0">
    <w:p w14:paraId="6A22BDF0" w14:textId="77777777" w:rsidR="00F14075" w:rsidRDefault="00F14075"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557670"/>
      <w:docPartObj>
        <w:docPartGallery w:val="Page Numbers (Bottom of Page)"/>
        <w:docPartUnique/>
      </w:docPartObj>
    </w:sdtPr>
    <w:sdtEndPr>
      <w:rPr>
        <w:rFonts w:ascii="Cambria" w:hAnsi="Cambria"/>
        <w:noProof/>
      </w:rPr>
    </w:sdtEndPr>
    <w:sdtContent>
      <w:p w14:paraId="33B6DB8E" w14:textId="4BE11122" w:rsidR="00835B9C" w:rsidRPr="00835B9C" w:rsidRDefault="00835B9C">
        <w:pPr>
          <w:pStyle w:val="Footer"/>
          <w:jc w:val="right"/>
          <w:rPr>
            <w:rFonts w:ascii="Cambria" w:hAnsi="Cambria"/>
          </w:rPr>
        </w:pPr>
        <w:r w:rsidRPr="00835B9C">
          <w:rPr>
            <w:rFonts w:ascii="Cambria" w:hAnsi="Cambria"/>
          </w:rPr>
          <w:fldChar w:fldCharType="begin"/>
        </w:r>
        <w:r w:rsidRPr="00835B9C">
          <w:rPr>
            <w:rFonts w:ascii="Cambria" w:hAnsi="Cambria"/>
          </w:rPr>
          <w:instrText xml:space="preserve"> PAGE   \* MERGEFORMAT </w:instrText>
        </w:r>
        <w:r w:rsidRPr="00835B9C">
          <w:rPr>
            <w:rFonts w:ascii="Cambria" w:hAnsi="Cambria"/>
          </w:rPr>
          <w:fldChar w:fldCharType="separate"/>
        </w:r>
        <w:r w:rsidR="003D4FEB">
          <w:rPr>
            <w:rFonts w:ascii="Cambria" w:hAnsi="Cambria"/>
            <w:noProof/>
          </w:rPr>
          <w:t>1</w:t>
        </w:r>
        <w:r w:rsidRPr="00835B9C">
          <w:rPr>
            <w:rFonts w:ascii="Cambria" w:hAnsi="Cambria"/>
            <w:noProof/>
          </w:rPr>
          <w:fldChar w:fldCharType="end"/>
        </w:r>
      </w:p>
    </w:sdtContent>
  </w:sdt>
  <w:p w14:paraId="59A73EB7" w14:textId="6D3F629C" w:rsidR="00DF5DD5" w:rsidRDefault="00DF5D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AB7F4" w14:textId="77777777" w:rsidR="00F14075" w:rsidRDefault="00F14075" w:rsidP="00DF5DD5">
      <w:pPr>
        <w:spacing w:after="0" w:line="240" w:lineRule="auto"/>
      </w:pPr>
      <w:r>
        <w:separator/>
      </w:r>
    </w:p>
  </w:footnote>
  <w:footnote w:type="continuationSeparator" w:id="0">
    <w:p w14:paraId="2B83863D" w14:textId="77777777" w:rsidR="00F14075" w:rsidRDefault="00F14075"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646D1" w14:textId="6C36871D" w:rsidR="00435DDC" w:rsidRDefault="000C37BB" w:rsidP="000C37BB">
    <w:pPr>
      <w:pStyle w:val="Header"/>
      <w:jc w:val="center"/>
    </w:pPr>
    <w:r>
      <w:rPr>
        <w:noProof/>
        <w:lang w:val="en-US"/>
      </w:rPr>
      <w:drawing>
        <wp:anchor distT="0" distB="0" distL="114300" distR="114300" simplePos="0" relativeHeight="251658240" behindDoc="0" locked="0" layoutInCell="1" allowOverlap="1" wp14:anchorId="6385E342" wp14:editId="74DADCB6">
          <wp:simplePos x="0" y="0"/>
          <wp:positionH relativeFrom="column">
            <wp:posOffset>2498090</wp:posOffset>
          </wp:positionH>
          <wp:positionV relativeFrom="paragraph">
            <wp:posOffset>-3810</wp:posOffset>
          </wp:positionV>
          <wp:extent cx="839972" cy="839972"/>
          <wp:effectExtent l="0" t="0" r="0"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9972" cy="839972"/>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432"/>
    <w:multiLevelType w:val="hybridMultilevel"/>
    <w:tmpl w:val="1780EB24"/>
    <w:lvl w:ilvl="0" w:tplc="0596AD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9416FD"/>
    <w:multiLevelType w:val="hybridMultilevel"/>
    <w:tmpl w:val="43A8E4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4D190E"/>
    <w:multiLevelType w:val="hybridMultilevel"/>
    <w:tmpl w:val="9C46D552"/>
    <w:lvl w:ilvl="0" w:tplc="34806756">
      <w:start w:val="1"/>
      <w:numFmt w:val="decimal"/>
      <w:lvlText w:val="%1)"/>
      <w:lvlJc w:val="left"/>
      <w:pPr>
        <w:ind w:left="1125" w:hanging="405"/>
      </w:pPr>
      <w:rPr>
        <w:rFonts w:ascii="Cambria" w:hAnsi="Cambr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19C1FE2"/>
    <w:multiLevelType w:val="hybridMultilevel"/>
    <w:tmpl w:val="6E60D3A8"/>
    <w:lvl w:ilvl="0" w:tplc="0409000F">
      <w:start w:val="1"/>
      <w:numFmt w:val="decimal"/>
      <w:lvlText w:val="%1."/>
      <w:lvlJc w:val="left"/>
      <w:pPr>
        <w:ind w:left="720" w:hanging="360"/>
      </w:pPr>
      <w:rPr>
        <w:rFonts w:hint="default"/>
      </w:rPr>
    </w:lvl>
    <w:lvl w:ilvl="1" w:tplc="827EB604">
      <w:start w:val="1"/>
      <w:numFmt w:val="decimal"/>
      <w:lvlText w:val="%2)"/>
      <w:lvlJc w:val="left"/>
      <w:pPr>
        <w:ind w:left="1440" w:hanging="360"/>
      </w:pPr>
      <w:rPr>
        <w:rFonts w:cs="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45259D"/>
    <w:multiLevelType w:val="hybridMultilevel"/>
    <w:tmpl w:val="1780EB24"/>
    <w:lvl w:ilvl="0" w:tplc="0596AD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C1F5AD7"/>
    <w:multiLevelType w:val="hybridMultilevel"/>
    <w:tmpl w:val="6E60D3A8"/>
    <w:lvl w:ilvl="0" w:tplc="0409000F">
      <w:start w:val="1"/>
      <w:numFmt w:val="decimal"/>
      <w:lvlText w:val="%1."/>
      <w:lvlJc w:val="left"/>
      <w:pPr>
        <w:ind w:left="720" w:hanging="360"/>
      </w:pPr>
      <w:rPr>
        <w:rFonts w:hint="default"/>
      </w:rPr>
    </w:lvl>
    <w:lvl w:ilvl="1" w:tplc="827EB604">
      <w:start w:val="1"/>
      <w:numFmt w:val="decimal"/>
      <w:lvlText w:val="%2)"/>
      <w:lvlJc w:val="left"/>
      <w:pPr>
        <w:ind w:left="1440" w:hanging="360"/>
      </w:pPr>
      <w:rPr>
        <w:rFonts w:cs="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AB623A"/>
    <w:multiLevelType w:val="hybridMultilevel"/>
    <w:tmpl w:val="6E60D3A8"/>
    <w:lvl w:ilvl="0" w:tplc="0409000F">
      <w:start w:val="1"/>
      <w:numFmt w:val="decimal"/>
      <w:lvlText w:val="%1."/>
      <w:lvlJc w:val="left"/>
      <w:pPr>
        <w:ind w:left="720" w:hanging="360"/>
      </w:pPr>
      <w:rPr>
        <w:rFonts w:hint="default"/>
      </w:rPr>
    </w:lvl>
    <w:lvl w:ilvl="1" w:tplc="827EB604">
      <w:start w:val="1"/>
      <w:numFmt w:val="decimal"/>
      <w:lvlText w:val="%2)"/>
      <w:lvlJc w:val="left"/>
      <w:pPr>
        <w:ind w:left="1440" w:hanging="360"/>
      </w:pPr>
      <w:rPr>
        <w:rFonts w:cs="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4A0F68"/>
    <w:multiLevelType w:val="hybridMultilevel"/>
    <w:tmpl w:val="5CC0B17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2"/>
  </w:num>
  <w:num w:numId="3">
    <w:abstractNumId w:val="7"/>
  </w:num>
  <w:num w:numId="4">
    <w:abstractNumId w:val="1"/>
  </w:num>
  <w:num w:numId="5">
    <w:abstractNumId w:val="0"/>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DD5"/>
    <w:rsid w:val="00004B7B"/>
    <w:rsid w:val="00034F22"/>
    <w:rsid w:val="000577E8"/>
    <w:rsid w:val="00060B52"/>
    <w:rsid w:val="00065406"/>
    <w:rsid w:val="000665CE"/>
    <w:rsid w:val="00074874"/>
    <w:rsid w:val="0009194E"/>
    <w:rsid w:val="000C37BB"/>
    <w:rsid w:val="000E668C"/>
    <w:rsid w:val="00113654"/>
    <w:rsid w:val="00115D28"/>
    <w:rsid w:val="00161F1B"/>
    <w:rsid w:val="00191065"/>
    <w:rsid w:val="00215117"/>
    <w:rsid w:val="0022610E"/>
    <w:rsid w:val="002667DA"/>
    <w:rsid w:val="00270259"/>
    <w:rsid w:val="0028289F"/>
    <w:rsid w:val="00292163"/>
    <w:rsid w:val="00295E34"/>
    <w:rsid w:val="003404ED"/>
    <w:rsid w:val="0035652D"/>
    <w:rsid w:val="003A71A4"/>
    <w:rsid w:val="003C36D5"/>
    <w:rsid w:val="003D4FEB"/>
    <w:rsid w:val="00435DDC"/>
    <w:rsid w:val="00436E5A"/>
    <w:rsid w:val="00437551"/>
    <w:rsid w:val="00437C9F"/>
    <w:rsid w:val="00457ACA"/>
    <w:rsid w:val="0046189F"/>
    <w:rsid w:val="00471571"/>
    <w:rsid w:val="004A0F7D"/>
    <w:rsid w:val="004D2E91"/>
    <w:rsid w:val="005213F2"/>
    <w:rsid w:val="00522339"/>
    <w:rsid w:val="0052387D"/>
    <w:rsid w:val="00531FBB"/>
    <w:rsid w:val="00543309"/>
    <w:rsid w:val="00560370"/>
    <w:rsid w:val="005E219D"/>
    <w:rsid w:val="005F744E"/>
    <w:rsid w:val="00641813"/>
    <w:rsid w:val="00665418"/>
    <w:rsid w:val="0069175E"/>
    <w:rsid w:val="006B5C43"/>
    <w:rsid w:val="006C07BC"/>
    <w:rsid w:val="006C2D17"/>
    <w:rsid w:val="006F0F9A"/>
    <w:rsid w:val="006F1EA8"/>
    <w:rsid w:val="007143FC"/>
    <w:rsid w:val="00723938"/>
    <w:rsid w:val="007252FF"/>
    <w:rsid w:val="007405FA"/>
    <w:rsid w:val="00773C41"/>
    <w:rsid w:val="0078029A"/>
    <w:rsid w:val="007B7E73"/>
    <w:rsid w:val="00835207"/>
    <w:rsid w:val="00835B9C"/>
    <w:rsid w:val="008B2F29"/>
    <w:rsid w:val="00925E70"/>
    <w:rsid w:val="009B4E0F"/>
    <w:rsid w:val="00A011D2"/>
    <w:rsid w:val="00A13D8A"/>
    <w:rsid w:val="00A630C9"/>
    <w:rsid w:val="00A73F40"/>
    <w:rsid w:val="00A831E4"/>
    <w:rsid w:val="00AA0CB2"/>
    <w:rsid w:val="00AE6045"/>
    <w:rsid w:val="00AF672E"/>
    <w:rsid w:val="00B005A7"/>
    <w:rsid w:val="00B02BD5"/>
    <w:rsid w:val="00B16245"/>
    <w:rsid w:val="00B23B82"/>
    <w:rsid w:val="00BB6C8B"/>
    <w:rsid w:val="00C037EB"/>
    <w:rsid w:val="00C24E3A"/>
    <w:rsid w:val="00C276B4"/>
    <w:rsid w:val="00C40B61"/>
    <w:rsid w:val="00C41884"/>
    <w:rsid w:val="00C46A60"/>
    <w:rsid w:val="00C769EE"/>
    <w:rsid w:val="00CE0E62"/>
    <w:rsid w:val="00D00A11"/>
    <w:rsid w:val="00D00B58"/>
    <w:rsid w:val="00D25DFC"/>
    <w:rsid w:val="00D30B80"/>
    <w:rsid w:val="00D3242E"/>
    <w:rsid w:val="00D36D54"/>
    <w:rsid w:val="00D52B94"/>
    <w:rsid w:val="00D640BA"/>
    <w:rsid w:val="00D660A4"/>
    <w:rsid w:val="00D7269F"/>
    <w:rsid w:val="00D94DC7"/>
    <w:rsid w:val="00DF5DD5"/>
    <w:rsid w:val="00E9002D"/>
    <w:rsid w:val="00E90976"/>
    <w:rsid w:val="00EB5703"/>
    <w:rsid w:val="00EC1A40"/>
    <w:rsid w:val="00EC415D"/>
    <w:rsid w:val="00ED527C"/>
    <w:rsid w:val="00EF5CEB"/>
    <w:rsid w:val="00F016AA"/>
    <w:rsid w:val="00F14075"/>
    <w:rsid w:val="00F556E8"/>
    <w:rsid w:val="00F636F0"/>
    <w:rsid w:val="00F91556"/>
    <w:rsid w:val="00FD1D0F"/>
    <w:rsid w:val="00FE02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A89"/>
  <w15:chartTrackingRefBased/>
  <w15:docId w15:val="{A29BB65E-D42C-482F-B17C-E6980760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customStyle="1" w:styleId="StyleLeft0cmHanging254cm">
    <w:name w:val="Style Left:  0 cm Hanging:  254 cm"/>
    <w:basedOn w:val="Normal"/>
    <w:rsid w:val="00034F22"/>
    <w:pPr>
      <w:widowControl w:val="0"/>
      <w:shd w:val="clear" w:color="auto" w:fill="FFFFFF"/>
      <w:autoSpaceDE w:val="0"/>
      <w:autoSpaceDN w:val="0"/>
      <w:adjustRightInd w:val="0"/>
      <w:spacing w:after="0" w:line="240" w:lineRule="auto"/>
      <w:ind w:left="1440" w:hanging="1440"/>
    </w:pPr>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5652D"/>
    <w:pPr>
      <w:ind w:left="720"/>
      <w:contextualSpacing/>
    </w:pPr>
  </w:style>
  <w:style w:type="paragraph" w:styleId="NoSpacing">
    <w:name w:val="No Spacing"/>
    <w:uiPriority w:val="1"/>
    <w:qFormat/>
    <w:rsid w:val="0066541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24719-53E9-4792-B7A5-EB536D563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9</Pages>
  <Words>1990</Words>
  <Characters>12721</Characters>
  <Application>Microsoft Office Word</Application>
  <DocSecurity>0</DocSecurity>
  <Lines>192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Korisnik</cp:lastModifiedBy>
  <cp:revision>28</cp:revision>
  <cp:lastPrinted>2019-05-01T22:59:00Z</cp:lastPrinted>
  <dcterms:created xsi:type="dcterms:W3CDTF">2021-02-10T17:23:00Z</dcterms:created>
  <dcterms:modified xsi:type="dcterms:W3CDTF">2021-02-11T15:19:00Z</dcterms:modified>
</cp:coreProperties>
</file>